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E707" w14:textId="77777777" w:rsidR="00F16592" w:rsidRDefault="00F16592" w:rsidP="00F16592">
      <w:pPr>
        <w:pStyle w:val="Default"/>
      </w:pPr>
    </w:p>
    <w:p w14:paraId="1675BAA2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48DDD33F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28B3A3CE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2678D704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42709771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512C7F13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1A0A3690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531C8747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7B4669C2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55619A86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5B87D467" w14:textId="77777777" w:rsidR="00EF734F" w:rsidRDefault="00EF734F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</w:p>
    <w:p w14:paraId="249CB450" w14:textId="1C71F9C6" w:rsidR="00F16592" w:rsidRPr="002A7845" w:rsidRDefault="00F16592" w:rsidP="002A7845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b/>
          <w:color w:val="0070C0"/>
          <w:sz w:val="44"/>
        </w:rPr>
      </w:pPr>
      <w:r w:rsidRPr="002A7845">
        <w:rPr>
          <w:rFonts w:ascii="Calibri" w:eastAsia="Arial" w:hAnsi="Arial" w:cs="Arial"/>
          <w:b/>
          <w:color w:val="0070C0"/>
          <w:sz w:val="44"/>
        </w:rPr>
        <w:t xml:space="preserve">RAPPORT ANNUEL </w:t>
      </w:r>
    </w:p>
    <w:p w14:paraId="2ABE2074" w14:textId="16E4BC22" w:rsidR="00F16592" w:rsidRPr="00EF734F" w:rsidRDefault="00B3710B" w:rsidP="52101B47">
      <w:pPr>
        <w:widowControl w:val="0"/>
        <w:autoSpaceDE w:val="0"/>
        <w:autoSpaceDN w:val="0"/>
        <w:spacing w:after="0" w:line="475" w:lineRule="exact"/>
        <w:ind w:left="1547"/>
        <w:rPr>
          <w:rFonts w:ascii="Calibri" w:eastAsia="Arial" w:hAnsi="Arial" w:cs="Arial"/>
          <w:color w:val="0070C0"/>
          <w:sz w:val="44"/>
          <w:szCs w:val="44"/>
        </w:rPr>
      </w:pPr>
      <w:r w:rsidRPr="188AC963">
        <w:rPr>
          <w:rFonts w:ascii="Calibri" w:eastAsia="Arial" w:hAnsi="Arial" w:cs="Arial"/>
          <w:color w:val="0070C0"/>
          <w:sz w:val="44"/>
          <w:szCs w:val="44"/>
        </w:rPr>
        <w:t>Conseil d</w:t>
      </w:r>
      <w:r w:rsidRPr="188AC963">
        <w:rPr>
          <w:rFonts w:ascii="Calibri" w:eastAsia="Arial" w:hAnsi="Arial" w:cs="Arial"/>
          <w:color w:val="0070C0"/>
          <w:sz w:val="44"/>
          <w:szCs w:val="44"/>
        </w:rPr>
        <w:t>’</w:t>
      </w:r>
      <w:r w:rsidRPr="00A756D3">
        <w:rPr>
          <w:rFonts w:eastAsia="Arial" w:cstheme="minorHAnsi"/>
          <w:color w:val="0070C0"/>
          <w:sz w:val="44"/>
          <w:szCs w:val="44"/>
        </w:rPr>
        <w:t>é</w:t>
      </w:r>
      <w:r w:rsidRPr="188AC963">
        <w:rPr>
          <w:rFonts w:ascii="Calibri" w:eastAsia="Arial" w:hAnsi="Arial" w:cs="Arial"/>
          <w:color w:val="0070C0"/>
          <w:sz w:val="44"/>
          <w:szCs w:val="44"/>
        </w:rPr>
        <w:t>tablissement</w:t>
      </w:r>
      <w:r w:rsidR="00F16592" w:rsidRPr="188AC963">
        <w:rPr>
          <w:rFonts w:ascii="Calibri" w:eastAsia="Arial" w:hAnsi="Arial" w:cs="Arial"/>
          <w:color w:val="0070C0"/>
          <w:sz w:val="44"/>
          <w:szCs w:val="44"/>
        </w:rPr>
        <w:t xml:space="preserve"> </w:t>
      </w:r>
    </w:p>
    <w:p w14:paraId="3CEE53D7" w14:textId="77777777" w:rsidR="00F16592" w:rsidRPr="00BF4B8D" w:rsidRDefault="00F16592" w:rsidP="00F16592">
      <w:pPr>
        <w:pStyle w:val="Default"/>
        <w:rPr>
          <w:rFonts w:asciiTheme="minorHAnsi" w:hAnsiTheme="minorHAnsi"/>
          <w:sz w:val="28"/>
          <w:szCs w:val="28"/>
        </w:rPr>
      </w:pPr>
      <w:r w:rsidRPr="00BF4B8D">
        <w:rPr>
          <w:rFonts w:asciiTheme="minorHAnsi" w:hAnsiTheme="minorHAnsi"/>
          <w:sz w:val="28"/>
          <w:szCs w:val="28"/>
        </w:rPr>
        <w:t xml:space="preserve"> </w:t>
      </w:r>
    </w:p>
    <w:p w14:paraId="1E13428A" w14:textId="5E2435C8" w:rsidR="00A601F5" w:rsidRPr="00CF7D78" w:rsidRDefault="00F16592" w:rsidP="188AC963">
      <w:pPr>
        <w:ind w:left="708" w:firstLine="708"/>
        <w:rPr>
          <w:rFonts w:cs="Arial"/>
          <w:i/>
          <w:iCs/>
          <w:color w:val="538135" w:themeColor="accent6" w:themeShade="BF"/>
        </w:rPr>
      </w:pPr>
      <w:r w:rsidRPr="188AC963">
        <w:rPr>
          <w:rFonts w:cs="Arial"/>
          <w:i/>
          <w:iCs/>
          <w:color w:val="538135" w:themeColor="accent6" w:themeShade="BF"/>
        </w:rPr>
        <w:t xml:space="preserve">Insérer la page de couverture personnalisée de votre </w:t>
      </w:r>
      <w:r w:rsidRPr="485CB900">
        <w:rPr>
          <w:rFonts w:cs="Arial"/>
          <w:i/>
          <w:iCs/>
          <w:color w:val="538135" w:themeColor="accent6" w:themeShade="BF"/>
        </w:rPr>
        <w:t>établissement</w:t>
      </w:r>
      <w:r w:rsidR="005D474F" w:rsidRPr="188AC963">
        <w:rPr>
          <w:rFonts w:cs="Arial"/>
          <w:i/>
          <w:iCs/>
          <w:color w:val="538135" w:themeColor="accent6" w:themeShade="BF"/>
        </w:rPr>
        <w:t>.</w:t>
      </w:r>
      <w:r w:rsidRPr="188AC963">
        <w:rPr>
          <w:rFonts w:cs="Arial"/>
          <w:i/>
          <w:iCs/>
          <w:color w:val="538135" w:themeColor="accent6" w:themeShade="BF"/>
        </w:rPr>
        <w:t xml:space="preserve"> </w:t>
      </w:r>
    </w:p>
    <w:p w14:paraId="63EC5D08" w14:textId="77777777" w:rsidR="007005AC" w:rsidRDefault="007005AC" w:rsidP="00F16592">
      <w:pPr>
        <w:rPr>
          <w:color w:val="538135" w:themeColor="accent6" w:themeShade="BF"/>
        </w:rPr>
      </w:pPr>
    </w:p>
    <w:p w14:paraId="7DB9DEE2" w14:textId="77777777" w:rsidR="007005AC" w:rsidRPr="00BB08C5" w:rsidRDefault="007005AC" w:rsidP="00F16592">
      <w:pPr>
        <w:rPr>
          <w:color w:val="538135" w:themeColor="accent6" w:themeShade="BF"/>
        </w:rPr>
      </w:pPr>
    </w:p>
    <w:p w14:paraId="5EA88247" w14:textId="77777777" w:rsidR="0065582C" w:rsidRPr="00BF4B8D" w:rsidRDefault="0065582C" w:rsidP="00F16592"/>
    <w:p w14:paraId="019AD981" w14:textId="77777777" w:rsidR="0065582C" w:rsidRDefault="0065582C">
      <w:r>
        <w:br w:type="page"/>
      </w:r>
    </w:p>
    <w:p w14:paraId="2C96D912" w14:textId="77777777" w:rsidR="00EC12E5" w:rsidRPr="00BE4DFA" w:rsidRDefault="00EC12E5" w:rsidP="00EC12E5">
      <w:pPr>
        <w:pStyle w:val="Default"/>
        <w:rPr>
          <w:rFonts w:asciiTheme="minorHAnsi" w:hAnsiTheme="minorHAnsi"/>
          <w:color w:val="538135" w:themeColor="accent6" w:themeShade="BF"/>
          <w:sz w:val="36"/>
          <w:szCs w:val="36"/>
        </w:rPr>
      </w:pPr>
      <w:r w:rsidRPr="00BE4DFA">
        <w:rPr>
          <w:rFonts w:asciiTheme="minorHAnsi" w:hAnsiTheme="minorHAnsi"/>
          <w:b/>
          <w:bCs/>
          <w:color w:val="538135" w:themeColor="accent6" w:themeShade="BF"/>
          <w:sz w:val="36"/>
          <w:szCs w:val="36"/>
        </w:rPr>
        <w:lastRenderedPageBreak/>
        <w:t xml:space="preserve">INSTRUCTIONS GÉNÉRALES </w:t>
      </w:r>
    </w:p>
    <w:p w14:paraId="32124BA7" w14:textId="77777777" w:rsidR="00EC12E5" w:rsidRPr="00BE4DFA" w:rsidRDefault="00EC12E5" w:rsidP="00DD1487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0"/>
          <w:szCs w:val="20"/>
        </w:rPr>
      </w:pPr>
    </w:p>
    <w:p w14:paraId="45E8BA2C" w14:textId="769FA205" w:rsidR="006462A2" w:rsidRDefault="00542999" w:rsidP="7FC03748">
      <w:pPr>
        <w:pStyle w:val="Default"/>
        <w:jc w:val="both"/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</w:pPr>
      <w:r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En vert</w:t>
      </w:r>
      <w:r w:rsidR="00CE7CB7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u des</w:t>
      </w:r>
      <w:r w:rsidR="000E6613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articles 82 </w:t>
      </w:r>
      <w:r w:rsidR="00911FEC" w:rsidRPr="009A2086" w:rsidDel="00A56F2F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et 110.4</w:t>
      </w:r>
      <w:r w:rsidR="00745D83" w:rsidRPr="009A2086" w:rsidDel="00A56F2F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de la</w:t>
      </w:r>
      <w:r w:rsidR="00BC52CB" w:rsidRPr="009A2086" w:rsidDel="00A56F2F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</w:t>
      </w:r>
      <w:r w:rsidR="000E6613" w:rsidRPr="00E90B73">
        <w:rPr>
          <w:rFonts w:asciiTheme="minorHAnsi" w:hAnsiTheme="minorHAnsi"/>
          <w:color w:val="538135" w:themeColor="accent6" w:themeShade="BF"/>
          <w:sz w:val="22"/>
          <w:szCs w:val="22"/>
        </w:rPr>
        <w:t>Loi</w:t>
      </w:r>
      <w:r w:rsidR="00745D83" w:rsidRPr="00E90B73" w:rsidDel="00A56F2F">
        <w:rPr>
          <w:rFonts w:asciiTheme="minorHAnsi" w:hAnsiTheme="minorHAnsi"/>
          <w:color w:val="538135" w:themeColor="accent6" w:themeShade="BF"/>
          <w:sz w:val="22"/>
          <w:szCs w:val="22"/>
        </w:rPr>
        <w:t xml:space="preserve"> sur l’instruction publique</w:t>
      </w:r>
      <w:r w:rsidR="000A291C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(LIP)</w:t>
      </w:r>
      <w:r w:rsidR="00BC52CB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,</w:t>
      </w:r>
      <w:r w:rsidR="00BC4FDC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le ra</w:t>
      </w:r>
      <w:r w:rsidR="188AC963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pport annuel </w:t>
      </w:r>
      <w:r w:rsidR="00347ECB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(RA)</w:t>
      </w:r>
      <w:r w:rsidR="00593D1F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</w:t>
      </w:r>
      <w:r w:rsidR="188AC963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du conseil d’établissement </w:t>
      </w:r>
      <w:r w:rsidR="0057081B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dresse </w:t>
      </w:r>
      <w:r w:rsidR="188AC963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le bilan de</w:t>
      </w:r>
      <w:r w:rsidR="00264122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ses </w:t>
      </w:r>
      <w:r w:rsidR="188AC963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activités </w:t>
      </w:r>
      <w:r w:rsidR="00005957" w:rsidRPr="009A208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en présentant notamment les décisions</w:t>
      </w:r>
      <w:r w:rsidR="00005957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 </w:t>
      </w:r>
      <w:r w:rsidR="00F6071D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prises par le conseil</w:t>
      </w:r>
      <w:r w:rsidR="00413477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 </w:t>
      </w:r>
      <w:r w:rsidR="00EC74BB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en application de cette loi et les résultats obtenus au terme de ces activités</w:t>
      </w:r>
      <w:r w:rsidR="00DF1300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.</w:t>
      </w:r>
      <w:r w:rsidR="00BE4537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 </w:t>
      </w:r>
    </w:p>
    <w:p w14:paraId="505358B6" w14:textId="77777777" w:rsidR="006462A2" w:rsidRDefault="006462A2" w:rsidP="188AC963">
      <w:pPr>
        <w:pStyle w:val="Default"/>
        <w:jc w:val="both"/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</w:pPr>
    </w:p>
    <w:p w14:paraId="4579A961" w14:textId="44153892" w:rsidR="006462A2" w:rsidRDefault="00FA2F2A" w:rsidP="006462A2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  <w:r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C</w:t>
      </w:r>
      <w:r w:rsidR="006462A2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onformément à l’article 457.6 de la </w:t>
      </w:r>
      <w:r w:rsidR="006462A2" w:rsidRPr="001656D7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LIP</w:t>
      </w:r>
      <w:r w:rsidR="006462A2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, le ministre peut, par règlement, prévoir les renseignement</w:t>
      </w:r>
      <w:r w:rsidR="00024BEE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s</w:t>
      </w:r>
      <w:r w:rsidR="006462A2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que doit contenir le </w:t>
      </w:r>
      <w:r w:rsidR="00FF38E6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RA</w:t>
      </w:r>
      <w:r w:rsidR="006462A2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d’un conseil d’établissement ainsi que la forme de ce rapport.</w:t>
      </w:r>
      <w:r w:rsidR="00325657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Les </w:t>
      </w:r>
      <w:r w:rsidR="00D873C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établissement</w:t>
      </w:r>
      <w:r w:rsidR="007D7084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s</w:t>
      </w:r>
      <w:r w:rsidR="00240EEA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visé</w:t>
      </w:r>
      <w:r w:rsidR="00D956EB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s </w:t>
      </w:r>
      <w:r w:rsidR="002D4A19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doivent utiliser le présent </w:t>
      </w:r>
      <w:r w:rsidR="000C7D19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gabarit</w:t>
      </w:r>
      <w:r w:rsidR="004F5FC3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.</w:t>
      </w:r>
    </w:p>
    <w:p w14:paraId="2DE98DA3" w14:textId="77777777" w:rsidR="006462A2" w:rsidRDefault="006462A2" w:rsidP="188AC963">
      <w:pPr>
        <w:pStyle w:val="Default"/>
        <w:jc w:val="both"/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</w:pPr>
    </w:p>
    <w:p w14:paraId="6AE25774" w14:textId="6E9BB36A" w:rsidR="00EC12E5" w:rsidRPr="00BE4DFA" w:rsidRDefault="00BE4537" w:rsidP="188AC963">
      <w:pPr>
        <w:pStyle w:val="Default"/>
        <w:jc w:val="both"/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En vertu </w:t>
      </w:r>
      <w:r w:rsidR="0079078D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de l’article 82 de la </w:t>
      </w:r>
      <w:r w:rsidR="0003334C" w:rsidRPr="00EB1BE9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LIP</w:t>
      </w:r>
      <w:r w:rsidR="00B64E2E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, </w:t>
      </w:r>
      <w:r w:rsidR="00CC4F05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le conseil d’établissement </w:t>
      </w:r>
      <w:r w:rsidR="00682EC2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tran</w:t>
      </w:r>
      <w:r w:rsidR="004028AD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smet une copie </w:t>
      </w:r>
      <w:r w:rsidR="001545DA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de son </w:t>
      </w:r>
      <w:r w:rsidR="002C1E6D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RA</w:t>
      </w:r>
      <w:r w:rsidR="001545DA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 au centre de service</w:t>
      </w:r>
      <w:r w:rsidR="00024BEE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s</w:t>
      </w:r>
      <w:r w:rsidR="001545DA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 xml:space="preserve"> </w:t>
      </w:r>
      <w:r w:rsidR="00320EAD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scolaire</w:t>
      </w:r>
      <w:r w:rsidR="006B3D5F">
        <w:rPr>
          <w:rFonts w:ascii="Calibri" w:eastAsia="Calibri" w:hAnsi="Calibri" w:cs="Calibri"/>
          <w:i/>
          <w:iCs/>
          <w:color w:val="538135" w:themeColor="accent6" w:themeShade="BF"/>
          <w:sz w:val="22"/>
          <w:szCs w:val="22"/>
        </w:rPr>
        <w:t>.</w:t>
      </w:r>
    </w:p>
    <w:p w14:paraId="7D4E4445" w14:textId="77777777" w:rsidR="00AD4903" w:rsidRDefault="00AD4903" w:rsidP="00DD1487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</w:p>
    <w:p w14:paraId="353B6E39" w14:textId="546A3113" w:rsidR="00221305" w:rsidRDefault="00267D04" w:rsidP="00664D46">
      <w:pPr>
        <w:pStyle w:val="Default"/>
        <w:jc w:val="both"/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</w:pPr>
      <w:r w:rsidRPr="00D4411C"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>Présentation à la population</w:t>
      </w:r>
    </w:p>
    <w:p w14:paraId="7B53FC87" w14:textId="5FE57707" w:rsidR="0054170C" w:rsidRPr="00221305" w:rsidRDefault="004F5FC3" w:rsidP="00664D46">
      <w:pPr>
        <w:pStyle w:val="Default"/>
        <w:jc w:val="both"/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</w:pPr>
      <w:r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Confo</w:t>
      </w:r>
      <w:r w:rsidR="00052ED9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rmément à l’article</w:t>
      </w:r>
      <w:r w:rsidR="00915FE9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83</w:t>
      </w:r>
      <w:r w:rsidR="00024BEE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de la LIP</w:t>
      </w:r>
      <w:r w:rsidR="003260A7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, </w:t>
      </w:r>
      <w:r w:rsidR="00172CEC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le conseil d’établissement</w:t>
      </w:r>
      <w:r w:rsidR="00B906B7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informe </w:t>
      </w:r>
      <w:r w:rsidR="00365D3D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annuellement les parents </w:t>
      </w:r>
      <w:r w:rsidR="004D264F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ainsi que la communauté</w:t>
      </w:r>
      <w:r w:rsidR="00A13446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que sert l’école</w:t>
      </w:r>
      <w:r w:rsidR="001933F4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des services </w:t>
      </w:r>
      <w:r w:rsidR="002609BB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qu’elle offre</w:t>
      </w:r>
      <w:r w:rsidR="006732EA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et leur rend compte </w:t>
      </w:r>
      <w:r w:rsidR="00E05390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de leur qualité</w:t>
      </w:r>
      <w:r w:rsidR="00621487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. </w:t>
      </w:r>
      <w:r w:rsidR="00DB0014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Il est suggéré </w:t>
      </w:r>
      <w:r w:rsidR="002D234F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de déposer</w:t>
      </w:r>
      <w:r w:rsidR="00DB0014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le rapport annuel </w:t>
      </w:r>
      <w:r w:rsidR="001E1669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sur l</w:t>
      </w:r>
      <w:r w:rsidR="002D234F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>a page</w:t>
      </w:r>
      <w:r w:rsidR="005D56B2">
        <w:rPr>
          <w:rFonts w:asciiTheme="minorHAnsi" w:eastAsiaTheme="minorEastAsia" w:hAnsiTheme="minorHAnsi"/>
          <w:i/>
          <w:iCs/>
          <w:color w:val="538135" w:themeColor="accent6" w:themeShade="BF"/>
          <w:sz w:val="22"/>
          <w:szCs w:val="22"/>
        </w:rPr>
        <w:t xml:space="preserve"> Web de l’établissement.</w:t>
      </w:r>
    </w:p>
    <w:p w14:paraId="600BB197" w14:textId="7F77FFB8" w:rsidR="006006BB" w:rsidRDefault="006006BB" w:rsidP="00664D46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</w:p>
    <w:p w14:paraId="1385325A" w14:textId="77E95B71" w:rsidR="00CD01D4" w:rsidRDefault="00CD01D4" w:rsidP="00664D46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</w:p>
    <w:p w14:paraId="4E65F975" w14:textId="269FF0D3" w:rsidR="00CD01D4" w:rsidRDefault="00CD01D4" w:rsidP="00664D46">
      <w:pPr>
        <w:pStyle w:val="Default"/>
        <w:jc w:val="both"/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</w:pPr>
      <w:r w:rsidRPr="00CD01D4"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>Note</w:t>
      </w:r>
      <w:r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>s</w:t>
      </w:r>
      <w:r w:rsidRPr="00CD01D4"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 xml:space="preserve"> pour l</w:t>
      </w:r>
      <w:r w:rsidR="00310265"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>a rédaction</w:t>
      </w:r>
      <w:r w:rsidRPr="00CD01D4">
        <w:rPr>
          <w:rFonts w:asciiTheme="minorHAnsi" w:hAnsiTheme="minorHAnsi"/>
          <w:b/>
          <w:bCs/>
          <w:i/>
          <w:iCs/>
          <w:color w:val="538135" w:themeColor="accent6" w:themeShade="BF"/>
          <w:sz w:val="22"/>
          <w:szCs w:val="22"/>
        </w:rPr>
        <w:t xml:space="preserve"> </w:t>
      </w:r>
    </w:p>
    <w:p w14:paraId="630812DA" w14:textId="13DE240D" w:rsidR="00ED2634" w:rsidRPr="00387B69" w:rsidRDefault="00CD01D4" w:rsidP="00387B69">
      <w:pPr>
        <w:pStyle w:val="Default"/>
        <w:jc w:val="both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  <w:r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Les notes </w:t>
      </w:r>
      <w:r w:rsidR="00C82680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destinées à</w:t>
      </w:r>
      <w:r w:rsidR="00C82680"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</w:t>
      </w:r>
      <w:r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l</w:t>
      </w:r>
      <w:r w:rsidR="00B228CA"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a personne responsable de la rédaction</w:t>
      </w:r>
      <w:r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</w:t>
      </w:r>
      <w:r w:rsidR="00B8468C"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sont écrites en vert et en italique. Elles </w:t>
      </w:r>
      <w:r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sont à </w:t>
      </w:r>
      <w:r w:rsidR="006404FE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supprimer</w:t>
      </w:r>
      <w:r w:rsidR="006404FE"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</w:t>
      </w:r>
      <w:r w:rsidRPr="1A1E4271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au </w:t>
      </w:r>
      <w:r w:rsidRPr="00DC3EB0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moment v</w:t>
      </w:r>
      <w:r w:rsidR="00B8468C" w:rsidRPr="00DC3EB0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oulu.</w:t>
      </w:r>
      <w:r w:rsidR="00B228CA" w:rsidRPr="00DC3EB0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 xml:space="preserve"> Les phrases débutant par un verbe à l’infinitif représentent des éléments prescrits dans le </w:t>
      </w:r>
      <w:r w:rsidR="00B22CDC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>R</w:t>
      </w:r>
      <w:r w:rsidR="00B228CA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>èglement</w:t>
      </w:r>
      <w:r w:rsidR="00366833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 xml:space="preserve"> </w:t>
      </w:r>
      <w:r w:rsidR="00B22CDC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>sur les r</w:t>
      </w:r>
      <w:r w:rsidR="0054344F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 xml:space="preserve">enseignements que doit contenir le </w:t>
      </w:r>
      <w:r w:rsidR="00235B7F">
        <w:rPr>
          <w:rFonts w:asciiTheme="minorHAnsi" w:hAnsiTheme="minorHAnsi"/>
          <w:color w:val="538135" w:themeColor="accent6" w:themeShade="BF"/>
          <w:sz w:val="22"/>
          <w:szCs w:val="22"/>
        </w:rPr>
        <w:t>rapport annuel</w:t>
      </w:r>
      <w:r w:rsidR="00235B7F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 xml:space="preserve"> </w:t>
      </w:r>
      <w:r w:rsidR="00366833" w:rsidRPr="002912B4">
        <w:rPr>
          <w:rFonts w:asciiTheme="minorHAnsi" w:hAnsiTheme="minorHAnsi"/>
          <w:color w:val="538135" w:themeColor="accent6" w:themeShade="BF"/>
          <w:sz w:val="22"/>
          <w:szCs w:val="22"/>
        </w:rPr>
        <w:t>d’un conseil d’établissement</w:t>
      </w:r>
      <w:r w:rsidR="000A016E" w:rsidRPr="00DC3EB0"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  <w:t>.</w:t>
      </w:r>
    </w:p>
    <w:p w14:paraId="50AAED6E" w14:textId="77777777" w:rsidR="006F24B3" w:rsidRDefault="006F24B3">
      <w:pPr>
        <w:rPr>
          <w:rFonts w:ascii="Calibri" w:eastAsia="Calibri" w:hAnsi="Calibri" w:cs="Calibri"/>
          <w:color w:val="2F5496"/>
          <w:sz w:val="25"/>
          <w:szCs w:val="25"/>
        </w:rPr>
      </w:pPr>
    </w:p>
    <w:p w14:paraId="74FBA50D" w14:textId="77777777" w:rsidR="00387B69" w:rsidRPr="00AD4903" w:rsidRDefault="00387B69">
      <w:p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color w:val="2F5496"/>
          <w:sz w:val="25"/>
          <w:szCs w:val="25"/>
        </w:rPr>
        <w:br w:type="page"/>
      </w:r>
    </w:p>
    <w:p w14:paraId="6DD8FD94" w14:textId="6694C94E" w:rsidR="00436B76" w:rsidRDefault="006006BB" w:rsidP="697052A2">
      <w:pPr>
        <w:pStyle w:val="Default"/>
        <w:rPr>
          <w:rFonts w:ascii="Calibri" w:eastAsia="Calibri" w:hAnsi="Calibri" w:cs="Calibri"/>
          <w:color w:val="2F5496"/>
          <w:sz w:val="25"/>
          <w:szCs w:val="25"/>
        </w:rPr>
      </w:pPr>
      <w:r w:rsidRPr="003C2E9B">
        <w:rPr>
          <w:rFonts w:ascii="Calibri" w:eastAsia="Calibri" w:hAnsi="Calibri" w:cs="Calibri"/>
          <w:color w:val="2F5496"/>
          <w:sz w:val="25"/>
          <w:szCs w:val="25"/>
        </w:rPr>
        <w:lastRenderedPageBreak/>
        <w:t>MESSAGE DE LA PRÉSIDENCE</w:t>
      </w:r>
    </w:p>
    <w:p w14:paraId="388505E3" w14:textId="434E7E67" w:rsidR="00436B76" w:rsidRPr="007E1375" w:rsidRDefault="00436B76" w:rsidP="00436B76">
      <w:pPr>
        <w:spacing w:before="6"/>
        <w:rPr>
          <w:rFonts w:ascii="Calibri"/>
          <w:sz w:val="25"/>
        </w:rPr>
      </w:pPr>
      <w:r w:rsidRPr="007E1375">
        <w:rPr>
          <w:rFonts w:ascii="Calibri"/>
          <w:color w:val="2F5496"/>
          <w:sz w:val="25"/>
        </w:rPr>
        <w:t xml:space="preserve">du conseil </w:t>
      </w:r>
      <w:r w:rsidR="004867EA">
        <w:rPr>
          <w:rFonts w:ascii="Calibri"/>
          <w:color w:val="2F5496"/>
          <w:sz w:val="25"/>
        </w:rPr>
        <w:t>d’établissement</w:t>
      </w:r>
    </w:p>
    <w:p w14:paraId="340881C7" w14:textId="15C3BC15" w:rsidR="006006BB" w:rsidRPr="00632875" w:rsidRDefault="006006BB" w:rsidP="006006BB">
      <w:pPr>
        <w:pStyle w:val="Default"/>
        <w:rPr>
          <w:rFonts w:asciiTheme="minorHAnsi" w:hAnsiTheme="minorHAnsi"/>
          <w:color w:val="538135" w:themeColor="accent6" w:themeShade="BF"/>
          <w:sz w:val="22"/>
          <w:szCs w:val="22"/>
        </w:rPr>
      </w:pPr>
      <w:r w:rsidRPr="697052A2"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45677580" w14:textId="77777777" w:rsidR="006006BB" w:rsidRPr="00ED2634" w:rsidRDefault="006006BB" w:rsidP="00E61FB6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w w:val="105"/>
        </w:rPr>
      </w:pPr>
      <w:r w:rsidRPr="00ED2634">
        <w:rPr>
          <w:rFonts w:ascii="Calibri" w:eastAsia="Arial" w:hAnsi="Calibri" w:cs="Arial"/>
          <w:w w:val="105"/>
        </w:rPr>
        <w:t xml:space="preserve">Insérer le texte. </w:t>
      </w:r>
    </w:p>
    <w:p w14:paraId="2D1390E9" w14:textId="77777777" w:rsidR="006006BB" w:rsidRDefault="006006BB" w:rsidP="006006BB">
      <w:pPr>
        <w:pStyle w:val="Default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</w:p>
    <w:p w14:paraId="50C4DF3E" w14:textId="24E1F524" w:rsidR="00827080" w:rsidRDefault="00827080" w:rsidP="00827080">
      <w:pPr>
        <w:rPr>
          <w:rFonts w:cs="Arial"/>
          <w:i/>
          <w:iCs/>
          <w:color w:val="538135" w:themeColor="accent6" w:themeShade="BF"/>
        </w:rPr>
      </w:pPr>
      <w:r>
        <w:rPr>
          <w:rFonts w:cs="Arial"/>
          <w:i/>
          <w:iCs/>
          <w:color w:val="538135" w:themeColor="accent6" w:themeShade="BF"/>
        </w:rPr>
        <w:t>Inclure un bref portrait de l’établissement dans le message.</w:t>
      </w:r>
    </w:p>
    <w:p w14:paraId="5EBFDBAD" w14:textId="77777777" w:rsidR="008330D1" w:rsidRPr="00436B76" w:rsidRDefault="008330D1" w:rsidP="006006BB">
      <w:pPr>
        <w:rPr>
          <w:rFonts w:cs="Arial"/>
          <w:i/>
          <w:iCs/>
          <w:color w:val="538135" w:themeColor="accent6" w:themeShade="BF"/>
        </w:rPr>
      </w:pPr>
    </w:p>
    <w:p w14:paraId="53416423" w14:textId="77777777" w:rsidR="006006BB" w:rsidRDefault="006006BB" w:rsidP="006006BB">
      <w:pPr>
        <w:pStyle w:val="Default"/>
        <w:rPr>
          <w:rFonts w:asciiTheme="minorHAnsi" w:hAnsiTheme="minorHAnsi"/>
          <w:i/>
          <w:iCs/>
          <w:color w:val="538135" w:themeColor="accent6" w:themeShade="BF"/>
          <w:sz w:val="22"/>
          <w:szCs w:val="22"/>
        </w:rPr>
      </w:pPr>
    </w:p>
    <w:p w14:paraId="1DE55844" w14:textId="79348055" w:rsidR="00ED2634" w:rsidRPr="000A5B45" w:rsidRDefault="00ED2634">
      <w:pPr>
        <w:rPr>
          <w:b/>
          <w:i/>
          <w:color w:val="538135" w:themeColor="accent6" w:themeShade="BF"/>
        </w:rPr>
      </w:pPr>
    </w:p>
    <w:p w14:paraId="61FB27EE" w14:textId="77777777" w:rsidR="000043EF" w:rsidRDefault="000043EF">
      <w:pPr>
        <w:rPr>
          <w:rFonts w:ascii="Calibri" w:eastAsia="Calibri" w:hAnsi="Calibri" w:cs="Calibri"/>
          <w:b/>
          <w:bCs/>
          <w:color w:val="2F5496"/>
          <w:sz w:val="28"/>
          <w:szCs w:val="28"/>
          <w:lang w:val="fr-FR"/>
        </w:rPr>
      </w:pPr>
      <w:r>
        <w:rPr>
          <w:lang w:val="fr-FR"/>
        </w:rPr>
        <w:br w:type="page"/>
      </w:r>
    </w:p>
    <w:p w14:paraId="00FF3017" w14:textId="67A938F6" w:rsidR="0030367C" w:rsidRDefault="0030367C" w:rsidP="008E0AB1">
      <w:pPr>
        <w:pStyle w:val="Titre1gabarit"/>
        <w:rPr>
          <w:lang w:val="fr-FR"/>
        </w:rPr>
      </w:pPr>
      <w:r>
        <w:rPr>
          <w:lang w:val="fr-FR"/>
        </w:rPr>
        <w:lastRenderedPageBreak/>
        <w:t>Table des matières</w:t>
      </w:r>
    </w:p>
    <w:sdt>
      <w:sdtPr>
        <w:rPr>
          <w:b/>
          <w:bCs/>
          <w:lang w:val="fr-FR"/>
        </w:rPr>
        <w:id w:val="164955921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681ECD5" w14:textId="05006F04" w:rsidR="00D07C31" w:rsidRDefault="00ED2634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r>
            <w:rPr>
              <w:b/>
              <w:bCs/>
              <w:lang w:val="fr-FR"/>
            </w:rPr>
            <w:fldChar w:fldCharType="begin"/>
          </w:r>
          <w:r>
            <w:rPr>
              <w:b/>
              <w:bCs/>
              <w:lang w:val="fr-FR"/>
            </w:rPr>
            <w:instrText xml:space="preserve"> TOC \o "1-3" \h \z \u </w:instrText>
          </w:r>
          <w:r>
            <w:rPr>
              <w:b/>
              <w:bCs/>
              <w:lang w:val="fr-FR"/>
            </w:rPr>
            <w:fldChar w:fldCharType="separate"/>
          </w:r>
          <w:hyperlink w:anchor="_Toc106366784" w:history="1">
            <w:r w:rsidR="00D07C31" w:rsidRPr="00902DB8">
              <w:rPr>
                <w:rStyle w:val="Lienhypertexte"/>
                <w:noProof/>
              </w:rPr>
              <w:t>1. Présentation du conseil d’établissement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_Toc106366784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5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51678783" w14:textId="120C14CD" w:rsidR="00D07C31" w:rsidRDefault="00DB0A82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85" w:history="1">
            <w:r w:rsidR="00D07C31" w:rsidRPr="00902DB8">
              <w:rPr>
                <w:rStyle w:val="Lienhypertexte"/>
                <w:noProof/>
              </w:rPr>
              <w:t>1.1 Liste des membres du conseil d’établissement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_Toc106366785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5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0BC68828" w14:textId="6F356225" w:rsidR="00D07C31" w:rsidRDefault="00DB0A82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86" w:history="1">
            <w:r w:rsidR="00D07C31" w:rsidRPr="00902DB8">
              <w:rPr>
                <w:rStyle w:val="Lienhypertexte"/>
                <w:noProof/>
              </w:rPr>
              <w:t>2. Bilan des activités du conseil d’établissement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_Toc106366786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5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5A6218A8" w14:textId="0613675F" w:rsidR="00D07C31" w:rsidRDefault="00DB0A82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87" w:history="1">
            <w:r w:rsidR="00D07C31" w:rsidRPr="00902DB8">
              <w:rPr>
                <w:rStyle w:val="Lienhypertexte"/>
                <w:noProof/>
              </w:rPr>
              <w:t>2.1 Calendrier des s</w:t>
            </w:r>
            <w:r w:rsidR="00D07C31" w:rsidRPr="00902DB8">
              <w:rPr>
                <w:rStyle w:val="Lienhypertexte"/>
                <w:rFonts w:cstheme="minorHAnsi"/>
                <w:noProof/>
              </w:rPr>
              <w:t>é</w:t>
            </w:r>
            <w:r w:rsidR="00D07C31" w:rsidRPr="00902DB8">
              <w:rPr>
                <w:rStyle w:val="Lienhypertexte"/>
                <w:noProof/>
              </w:rPr>
              <w:t>ances du conseil d’</w:t>
            </w:r>
            <w:r w:rsidR="00D07C31" w:rsidRPr="00902DB8">
              <w:rPr>
                <w:rStyle w:val="Lienhypertexte"/>
                <w:rFonts w:cstheme="minorHAnsi"/>
                <w:noProof/>
              </w:rPr>
              <w:t>é</w:t>
            </w:r>
            <w:r w:rsidR="00D07C31" w:rsidRPr="00902DB8">
              <w:rPr>
                <w:rStyle w:val="Lienhypertexte"/>
                <w:noProof/>
              </w:rPr>
              <w:t>tablissement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_Toc106366787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5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0058D2BB" w14:textId="628EC6AB" w:rsidR="00D07C31" w:rsidRDefault="00DB0A82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88" w:history="1">
            <w:r w:rsidR="00D07C31" w:rsidRPr="00902DB8">
              <w:rPr>
                <w:rStyle w:val="Lienhypertexte"/>
                <w:noProof/>
              </w:rPr>
              <w:t xml:space="preserve">2.2 </w:t>
            </w:r>
            <w:r w:rsidR="00D07C31" w:rsidRPr="00902DB8">
              <w:rPr>
                <w:rStyle w:val="Lienhypertexte"/>
                <w:rFonts w:cstheme="minorHAnsi"/>
                <w:noProof/>
              </w:rPr>
              <w:t>Activités réalisées et décisions prises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_Toc106366788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6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6A990069" w14:textId="372BE335" w:rsidR="00D07C31" w:rsidRDefault="00DB0A82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89" w:history="1">
            <w:r w:rsidR="00D07C31" w:rsidRPr="00902DB8">
              <w:rPr>
                <w:rStyle w:val="Lienhypertexte"/>
                <w:noProof/>
              </w:rPr>
              <w:t>2.3 Résultats obtenus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_Toc106366789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7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0AB1A9FF" w14:textId="19964961" w:rsidR="00D07C31" w:rsidRDefault="00DB0A82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106366790" w:history="1">
            <w:r w:rsidR="00D07C31" w:rsidRPr="00902DB8">
              <w:rPr>
                <w:rStyle w:val="Lienhypertexte"/>
                <w:noProof/>
              </w:rPr>
              <w:t>Annexes</w:t>
            </w:r>
            <w:r w:rsidR="00D07C31">
              <w:rPr>
                <w:noProof/>
                <w:webHidden/>
              </w:rPr>
              <w:tab/>
            </w:r>
            <w:r w:rsidR="00D07C31">
              <w:rPr>
                <w:noProof/>
                <w:webHidden/>
              </w:rPr>
              <w:fldChar w:fldCharType="begin"/>
            </w:r>
            <w:r w:rsidR="00D07C31">
              <w:rPr>
                <w:noProof/>
                <w:webHidden/>
              </w:rPr>
              <w:instrText xml:space="preserve"> PAGEREF _Toc106366790 \h </w:instrText>
            </w:r>
            <w:r w:rsidR="00D07C31">
              <w:rPr>
                <w:noProof/>
                <w:webHidden/>
              </w:rPr>
            </w:r>
            <w:r w:rsidR="00D07C31">
              <w:rPr>
                <w:noProof/>
                <w:webHidden/>
              </w:rPr>
              <w:fldChar w:fldCharType="separate"/>
            </w:r>
            <w:r w:rsidR="00F21243">
              <w:rPr>
                <w:noProof/>
                <w:webHidden/>
              </w:rPr>
              <w:t>8</w:t>
            </w:r>
            <w:r w:rsidR="00D07C31">
              <w:rPr>
                <w:noProof/>
                <w:webHidden/>
              </w:rPr>
              <w:fldChar w:fldCharType="end"/>
            </w:r>
          </w:hyperlink>
        </w:p>
        <w:p w14:paraId="4E6B7E2C" w14:textId="7ABD79AD" w:rsidR="00ED2634" w:rsidRDefault="00ED2634" w:rsidP="00635CD5">
          <w:pPr>
            <w:pStyle w:val="TM2"/>
            <w:tabs>
              <w:tab w:val="right" w:leader="dot" w:pos="8630"/>
            </w:tabs>
            <w:ind w:left="0"/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14:paraId="33D0E799" w14:textId="2DFB547F" w:rsidR="00ED2634" w:rsidRDefault="00ED2634">
      <w:pPr>
        <w:rPr>
          <w:rFonts w:ascii="Calibri" w:eastAsia="Calibri" w:hAnsi="Calibri" w:cs="Calibri"/>
          <w:b/>
          <w:bCs/>
          <w:color w:val="2F5496"/>
          <w:sz w:val="28"/>
          <w:szCs w:val="28"/>
        </w:rPr>
      </w:pPr>
    </w:p>
    <w:p w14:paraId="6AE12F3D" w14:textId="77777777" w:rsidR="00531D77" w:rsidRDefault="00531D77">
      <w:pPr>
        <w:rPr>
          <w:rFonts w:ascii="Calibri" w:eastAsia="Calibri" w:hAnsi="Calibri" w:cs="Calibri"/>
          <w:b/>
          <w:bCs/>
          <w:color w:val="2F5496"/>
          <w:sz w:val="28"/>
          <w:szCs w:val="28"/>
        </w:rPr>
      </w:pPr>
      <w:r>
        <w:br w:type="page"/>
      </w:r>
    </w:p>
    <w:p w14:paraId="52763C7B" w14:textId="23035E1B" w:rsidR="00100057" w:rsidRPr="00ED2634" w:rsidRDefault="008C1E5A" w:rsidP="00A43333">
      <w:pPr>
        <w:pStyle w:val="Titre1"/>
      </w:pPr>
      <w:bookmarkStart w:id="0" w:name="_Toc106366784"/>
      <w:r w:rsidRPr="00ED2634">
        <w:lastRenderedPageBreak/>
        <w:t>1. P</w:t>
      </w:r>
      <w:r w:rsidR="00A83720" w:rsidRPr="00ED2634">
        <w:t xml:space="preserve">résentation du </w:t>
      </w:r>
      <w:r w:rsidR="00F269AA">
        <w:t>conseil d’établissement</w:t>
      </w:r>
      <w:bookmarkEnd w:id="0"/>
      <w:r w:rsidR="00BD5079" w:rsidRPr="00ED2634">
        <w:t xml:space="preserve"> </w:t>
      </w:r>
      <w:r w:rsidR="00100057" w:rsidRPr="00ED2634">
        <w:t xml:space="preserve"> </w:t>
      </w:r>
    </w:p>
    <w:p w14:paraId="7E6EB869" w14:textId="0408F778" w:rsidR="002E066A" w:rsidRPr="008F4F55" w:rsidRDefault="00100057" w:rsidP="008F4F55">
      <w:pPr>
        <w:pStyle w:val="Titre2"/>
      </w:pPr>
      <w:bookmarkStart w:id="1" w:name="_Toc106366785"/>
      <w:r w:rsidRPr="00F40D86">
        <w:t>1.1 L</w:t>
      </w:r>
      <w:r w:rsidR="002B2938">
        <w:t>i</w:t>
      </w:r>
      <w:r w:rsidR="00730B8C">
        <w:t>ste des membres du conseil d</w:t>
      </w:r>
      <w:r w:rsidR="005476A4">
        <w:t>’é</w:t>
      </w:r>
      <w:r w:rsidR="00730B8C">
        <w:t>tablis</w:t>
      </w:r>
      <w:r w:rsidR="005476A4">
        <w:t>s</w:t>
      </w:r>
      <w:r w:rsidR="008F4F55">
        <w:t>ement</w:t>
      </w:r>
      <w:bookmarkEnd w:id="1"/>
    </w:p>
    <w:p w14:paraId="1BEC4F5B" w14:textId="77777777" w:rsidR="00C7418C" w:rsidRDefault="00C7418C" w:rsidP="002D06DF">
      <w:pPr>
        <w:rPr>
          <w:rFonts w:cs="Arial"/>
          <w:i/>
          <w:iCs/>
          <w:color w:val="538135" w:themeColor="accent6" w:themeShade="BF"/>
        </w:rPr>
      </w:pPr>
    </w:p>
    <w:p w14:paraId="495288E7" w14:textId="77777777" w:rsidR="00827080" w:rsidRDefault="00CD02F3" w:rsidP="00827080">
      <w:bookmarkStart w:id="2" w:name="_Hlk106348390"/>
      <w:r>
        <w:rPr>
          <w:rFonts w:cs="Arial"/>
          <w:i/>
          <w:iCs/>
          <w:color w:val="538135" w:themeColor="accent6" w:themeShade="BF"/>
        </w:rPr>
        <w:t>Insérer la liste des membres</w:t>
      </w:r>
      <w:bookmarkEnd w:id="2"/>
      <w:r w:rsidR="00216676">
        <w:rPr>
          <w:rFonts w:cs="Arial"/>
          <w:i/>
          <w:iCs/>
          <w:color w:val="538135" w:themeColor="accent6" w:themeShade="BF"/>
        </w:rPr>
        <w:t xml:space="preserve"> en précisant</w:t>
      </w:r>
      <w:r w:rsidR="001833E7">
        <w:rPr>
          <w:rFonts w:cs="Arial"/>
          <w:i/>
          <w:iCs/>
          <w:color w:val="538135" w:themeColor="accent6" w:themeShade="BF"/>
        </w:rPr>
        <w:t>,</w:t>
      </w:r>
      <w:r w:rsidR="00216676">
        <w:rPr>
          <w:rFonts w:cs="Arial"/>
          <w:i/>
          <w:iCs/>
          <w:color w:val="538135" w:themeColor="accent6" w:themeShade="BF"/>
        </w:rPr>
        <w:t xml:space="preserve"> pour chacun d’eux</w:t>
      </w:r>
      <w:r w:rsidR="001833E7">
        <w:rPr>
          <w:rFonts w:cs="Arial"/>
          <w:i/>
          <w:iCs/>
          <w:color w:val="538135" w:themeColor="accent6" w:themeShade="BF"/>
        </w:rPr>
        <w:t>,</w:t>
      </w:r>
      <w:r w:rsidR="00274D18">
        <w:rPr>
          <w:rFonts w:cs="Arial"/>
          <w:i/>
          <w:iCs/>
          <w:color w:val="538135" w:themeColor="accent6" w:themeShade="BF"/>
        </w:rPr>
        <w:t xml:space="preserve"> le poste occupé et la durée écoulée du mandat</w:t>
      </w:r>
      <w:r>
        <w:rPr>
          <w:rFonts w:cs="Arial"/>
          <w:i/>
          <w:iCs/>
          <w:color w:val="538135" w:themeColor="accent6" w:themeShade="BF"/>
        </w:rPr>
        <w:t>.</w:t>
      </w:r>
    </w:p>
    <w:p w14:paraId="482C33D2" w14:textId="0B939A1F" w:rsidR="009924B1" w:rsidRPr="00361EE1" w:rsidRDefault="009924B1" w:rsidP="00943EB6">
      <w:pPr>
        <w:pStyle w:val="Paragraphedeliste"/>
        <w:rPr>
          <w:b/>
          <w:bCs/>
        </w:rPr>
      </w:pPr>
    </w:p>
    <w:tbl>
      <w:tblPr>
        <w:tblStyle w:val="NormalTable0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572"/>
      </w:tblGrid>
      <w:tr w:rsidR="00A05C96" w:rsidRPr="00260780" w14:paraId="302D38E7" w14:textId="77777777" w:rsidTr="0020496C">
        <w:trPr>
          <w:trHeight w:val="206"/>
          <w:jc w:val="center"/>
        </w:trPr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58645A6" w14:textId="77777777" w:rsidR="00A05C96" w:rsidRDefault="00A05C96" w:rsidP="006D67A0">
            <w:pPr>
              <w:pStyle w:val="TableParagraph"/>
              <w:tabs>
                <w:tab w:val="left" w:pos="3653"/>
              </w:tabs>
              <w:spacing w:before="2" w:line="185" w:lineRule="exact"/>
              <w:ind w:left="81"/>
              <w:jc w:val="both"/>
              <w:rPr>
                <w:b/>
                <w:color w:val="FFFFFF"/>
                <w:w w:val="105"/>
                <w:sz w:val="17"/>
                <w:lang w:val="fr-CA"/>
              </w:rPr>
            </w:pPr>
            <w:r w:rsidRPr="007E1375">
              <w:rPr>
                <w:b/>
                <w:color w:val="FFFFFF"/>
                <w:w w:val="105"/>
                <w:sz w:val="17"/>
                <w:lang w:val="fr-CA"/>
              </w:rPr>
              <w:t>Nom</w:t>
            </w:r>
            <w:r w:rsidRPr="007E1375">
              <w:rPr>
                <w:b/>
                <w:color w:val="FFFFFF"/>
                <w:spacing w:val="-7"/>
                <w:w w:val="105"/>
                <w:sz w:val="17"/>
                <w:lang w:val="fr-CA"/>
              </w:rPr>
              <w:t xml:space="preserve"> </w:t>
            </w:r>
            <w:r w:rsidR="008F4F55">
              <w:rPr>
                <w:b/>
                <w:color w:val="FFFFFF"/>
                <w:w w:val="105"/>
                <w:sz w:val="17"/>
                <w:lang w:val="fr-CA"/>
              </w:rPr>
              <w:t>et préno</w:t>
            </w:r>
            <w:r w:rsidR="00716BC1">
              <w:rPr>
                <w:b/>
                <w:color w:val="FFFFFF"/>
                <w:w w:val="105"/>
                <w:sz w:val="17"/>
                <w:lang w:val="fr-CA"/>
              </w:rPr>
              <w:t>m</w:t>
            </w:r>
            <w:r w:rsidRPr="007E1375">
              <w:rPr>
                <w:b/>
                <w:color w:val="FFFFFF"/>
                <w:w w:val="105"/>
                <w:sz w:val="17"/>
                <w:lang w:val="fr-CA"/>
              </w:rPr>
              <w:tab/>
            </w:r>
            <w:r w:rsidR="00F97B5C">
              <w:rPr>
                <w:b/>
                <w:color w:val="FFFFFF"/>
                <w:w w:val="105"/>
                <w:sz w:val="17"/>
                <w:lang w:val="fr-CA"/>
              </w:rPr>
              <w:t>Titre</w:t>
            </w:r>
          </w:p>
          <w:p w14:paraId="08D36097" w14:textId="36020B31" w:rsidR="00F97B5C" w:rsidRPr="00060AA8" w:rsidRDefault="00381556" w:rsidP="006D67A0">
            <w:pPr>
              <w:pStyle w:val="TableParagraph"/>
              <w:tabs>
                <w:tab w:val="left" w:pos="3653"/>
              </w:tabs>
              <w:spacing w:before="2" w:line="185" w:lineRule="exact"/>
              <w:ind w:left="81"/>
              <w:jc w:val="center"/>
              <w:rPr>
                <w:b/>
                <w:color w:val="FFFFFF" w:themeColor="background1"/>
                <w:sz w:val="14"/>
                <w:szCs w:val="14"/>
                <w:lang w:val="fr-CA"/>
              </w:rPr>
            </w:pPr>
            <w:r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                                                                                                   </w:t>
            </w:r>
            <w:r w:rsidR="00060AA8">
              <w:rPr>
                <w:b/>
                <w:color w:val="FFFFFF" w:themeColor="background1"/>
                <w:sz w:val="14"/>
                <w:szCs w:val="14"/>
                <w:lang w:val="fr-CA"/>
              </w:rPr>
              <w:t>(ex</w:t>
            </w:r>
            <w:r w:rsidR="002B0EEF">
              <w:rPr>
                <w:b/>
                <w:color w:val="FFFFFF" w:themeColor="background1"/>
                <w:sz w:val="14"/>
                <w:szCs w:val="14"/>
                <w:lang w:val="fr-CA"/>
              </w:rPr>
              <w:t>.</w:t>
            </w:r>
            <w:r w:rsidR="00060AA8">
              <w:rPr>
                <w:b/>
                <w:color w:val="FFFFFF" w:themeColor="background1"/>
                <w:sz w:val="14"/>
                <w:szCs w:val="14"/>
                <w:lang w:val="fr-CA"/>
              </w:rPr>
              <w:t> : parent</w:t>
            </w:r>
            <w:r w:rsidR="00BA31B0">
              <w:rPr>
                <w:b/>
                <w:color w:val="FFFFFF" w:themeColor="background1"/>
                <w:sz w:val="14"/>
                <w:szCs w:val="14"/>
                <w:lang w:val="fr-CA"/>
              </w:rPr>
              <w:t>, personnel scolaire et fonction au conseil</w:t>
            </w:r>
            <w:r w:rsidR="00A21D54">
              <w:rPr>
                <w:b/>
                <w:color w:val="FFFFFF" w:themeColor="background1"/>
                <w:sz w:val="14"/>
                <w:szCs w:val="14"/>
                <w:lang w:val="fr-CA"/>
              </w:rPr>
              <w:t>)</w:t>
            </w:r>
          </w:p>
        </w:tc>
      </w:tr>
      <w:tr w:rsidR="00A05C96" w:rsidRPr="00260780" w14:paraId="7F2FC5A0" w14:textId="77777777" w:rsidTr="0020496C">
        <w:trPr>
          <w:trHeight w:val="216"/>
          <w:jc w:val="center"/>
        </w:trPr>
        <w:tc>
          <w:tcPr>
            <w:tcW w:w="3570" w:type="dxa"/>
            <w:tcBorders>
              <w:left w:val="nil"/>
            </w:tcBorders>
          </w:tcPr>
          <w:p w14:paraId="51ECCAA9" w14:textId="4F3F6EDC" w:rsidR="00A05C96" w:rsidRPr="007E1375" w:rsidRDefault="00A05C96" w:rsidP="008B1243">
            <w:pPr>
              <w:pStyle w:val="TableParagraph"/>
              <w:spacing w:before="8" w:line="188" w:lineRule="exact"/>
              <w:ind w:left="81"/>
              <w:rPr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04279FF2" w14:textId="77777777" w:rsidR="00A05C96" w:rsidRPr="007E1375" w:rsidRDefault="00A05C96" w:rsidP="008B1243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A05C96" w:rsidRPr="007E1375" w14:paraId="5ADCFDF8" w14:textId="77777777" w:rsidTr="0020496C">
        <w:trPr>
          <w:trHeight w:val="211"/>
          <w:jc w:val="center"/>
        </w:trPr>
        <w:tc>
          <w:tcPr>
            <w:tcW w:w="3570" w:type="dxa"/>
            <w:tcBorders>
              <w:left w:val="nil"/>
            </w:tcBorders>
          </w:tcPr>
          <w:p w14:paraId="66BD8C99" w14:textId="191AC13F" w:rsidR="00A05C96" w:rsidRPr="007E1375" w:rsidRDefault="00A05C96" w:rsidP="008B1243">
            <w:pPr>
              <w:pStyle w:val="TableParagraph"/>
              <w:spacing w:before="2" w:line="188" w:lineRule="exact"/>
              <w:ind w:left="81"/>
              <w:rPr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10C7C4FE" w14:textId="77777777" w:rsidR="00A05C96" w:rsidRPr="007E1375" w:rsidRDefault="00A05C96" w:rsidP="008B1243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A05C96" w:rsidRPr="007E1375" w14:paraId="030A132F" w14:textId="77777777" w:rsidTr="0020496C">
        <w:trPr>
          <w:trHeight w:val="211"/>
          <w:jc w:val="center"/>
        </w:trPr>
        <w:tc>
          <w:tcPr>
            <w:tcW w:w="3570" w:type="dxa"/>
            <w:tcBorders>
              <w:left w:val="nil"/>
            </w:tcBorders>
          </w:tcPr>
          <w:p w14:paraId="6B07E7AF" w14:textId="5DD794AF" w:rsidR="00A05C96" w:rsidRPr="007E1375" w:rsidRDefault="00A05C96" w:rsidP="00381556">
            <w:pPr>
              <w:pStyle w:val="TableParagraph"/>
              <w:spacing w:before="2" w:line="188" w:lineRule="exact"/>
              <w:rPr>
                <w:w w:val="105"/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2950278D" w14:textId="77777777" w:rsidR="00A05C96" w:rsidRPr="007E1375" w:rsidRDefault="00A05C96" w:rsidP="008B1243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</w:tbl>
    <w:p w14:paraId="718D70A0" w14:textId="4D1AF15F" w:rsidR="6E8DFF59" w:rsidRDefault="6E8DFF59" w:rsidP="6E8DFF59">
      <w:pPr>
        <w:jc w:val="both"/>
      </w:pPr>
    </w:p>
    <w:p w14:paraId="4767A74F" w14:textId="77777777" w:rsidR="00392249" w:rsidRDefault="00392249" w:rsidP="6E8DFF59">
      <w:pPr>
        <w:jc w:val="both"/>
      </w:pPr>
    </w:p>
    <w:p w14:paraId="12763EA6" w14:textId="77777777" w:rsidR="00392249" w:rsidRDefault="00392249" w:rsidP="6E8DFF59">
      <w:pPr>
        <w:jc w:val="both"/>
      </w:pPr>
    </w:p>
    <w:p w14:paraId="2BFF1F94" w14:textId="58213B23" w:rsidR="005000CB" w:rsidRPr="00ED2634" w:rsidRDefault="005000CB" w:rsidP="00635CD5">
      <w:pPr>
        <w:pStyle w:val="Titre1"/>
      </w:pPr>
      <w:bookmarkStart w:id="3" w:name="_Toc106366786"/>
      <w:r>
        <w:t>2</w:t>
      </w:r>
      <w:r w:rsidRPr="00ED2634">
        <w:t xml:space="preserve">. </w:t>
      </w:r>
      <w:r w:rsidR="00551EBB">
        <w:t>Bilan des activités</w:t>
      </w:r>
      <w:r w:rsidRPr="00ED2634">
        <w:t xml:space="preserve"> du </w:t>
      </w:r>
      <w:r>
        <w:t>conseil d’établissement</w:t>
      </w:r>
      <w:bookmarkEnd w:id="3"/>
      <w:r w:rsidRPr="00ED2634">
        <w:t xml:space="preserve">  </w:t>
      </w:r>
    </w:p>
    <w:p w14:paraId="756B316D" w14:textId="7D278EA9" w:rsidR="005000CB" w:rsidRPr="008F4F55" w:rsidRDefault="005000CB" w:rsidP="005000CB">
      <w:pPr>
        <w:pStyle w:val="Titre2"/>
      </w:pPr>
      <w:bookmarkStart w:id="4" w:name="_Toc106366787"/>
      <w:r>
        <w:t>2</w:t>
      </w:r>
      <w:r w:rsidRPr="00F40D86">
        <w:t xml:space="preserve">.1 </w:t>
      </w:r>
      <w:r w:rsidR="00243AA4">
        <w:t>Calendrier des s</w:t>
      </w:r>
      <w:r w:rsidR="00B36286" w:rsidRPr="00612233">
        <w:rPr>
          <w:rFonts w:asciiTheme="minorHAnsi" w:hAnsiTheme="minorHAnsi" w:cstheme="minorHAnsi"/>
        </w:rPr>
        <w:t>é</w:t>
      </w:r>
      <w:r w:rsidR="00243AA4">
        <w:t>ances</w:t>
      </w:r>
      <w:r>
        <w:t xml:space="preserve"> du conseil d</w:t>
      </w:r>
      <w:r>
        <w:t>’</w:t>
      </w:r>
      <w:r w:rsidRPr="00612233">
        <w:rPr>
          <w:rFonts w:asciiTheme="minorHAnsi" w:hAnsiTheme="minorHAnsi" w:cstheme="minorHAnsi"/>
        </w:rPr>
        <w:t>é</w:t>
      </w:r>
      <w:r>
        <w:t>tablissement</w:t>
      </w:r>
      <w:bookmarkEnd w:id="4"/>
    </w:p>
    <w:p w14:paraId="2C54196F" w14:textId="77777777" w:rsidR="005000CB" w:rsidRDefault="005000CB" w:rsidP="005000CB">
      <w:pPr>
        <w:rPr>
          <w:rFonts w:cs="Arial"/>
          <w:i/>
          <w:iCs/>
          <w:color w:val="538135" w:themeColor="accent6" w:themeShade="BF"/>
        </w:rPr>
      </w:pPr>
    </w:p>
    <w:p w14:paraId="31609476" w14:textId="7FC1F9C0" w:rsidR="005000CB" w:rsidRDefault="005000CB" w:rsidP="005000CB">
      <w:r>
        <w:rPr>
          <w:rFonts w:cs="Arial"/>
          <w:i/>
          <w:iCs/>
          <w:color w:val="538135" w:themeColor="accent6" w:themeShade="BF"/>
        </w:rPr>
        <w:t>In</w:t>
      </w:r>
      <w:r w:rsidR="00AD6E4C">
        <w:rPr>
          <w:rFonts w:cs="Arial"/>
          <w:i/>
          <w:iCs/>
          <w:color w:val="538135" w:themeColor="accent6" w:themeShade="BF"/>
        </w:rPr>
        <w:t>diquer</w:t>
      </w:r>
      <w:r>
        <w:rPr>
          <w:rFonts w:cs="Arial"/>
          <w:i/>
          <w:iCs/>
          <w:color w:val="538135" w:themeColor="accent6" w:themeShade="BF"/>
        </w:rPr>
        <w:t xml:space="preserve"> </w:t>
      </w:r>
      <w:r w:rsidR="00D1251B">
        <w:rPr>
          <w:rFonts w:cs="Arial"/>
          <w:i/>
          <w:iCs/>
          <w:color w:val="538135" w:themeColor="accent6" w:themeShade="BF"/>
        </w:rPr>
        <w:t>la</w:t>
      </w:r>
      <w:r w:rsidR="00D56D81">
        <w:rPr>
          <w:rFonts w:cs="Arial"/>
          <w:i/>
          <w:iCs/>
          <w:color w:val="538135" w:themeColor="accent6" w:themeShade="BF"/>
        </w:rPr>
        <w:t xml:space="preserve"> date et le type de </w:t>
      </w:r>
      <w:r w:rsidR="00760083">
        <w:rPr>
          <w:rFonts w:cs="Arial"/>
          <w:i/>
          <w:iCs/>
          <w:color w:val="538135" w:themeColor="accent6" w:themeShade="BF"/>
        </w:rPr>
        <w:t>sé</w:t>
      </w:r>
      <w:r w:rsidR="00851D4B">
        <w:rPr>
          <w:rFonts w:cs="Arial"/>
          <w:i/>
          <w:iCs/>
          <w:color w:val="538135" w:themeColor="accent6" w:themeShade="BF"/>
        </w:rPr>
        <w:t>ance</w:t>
      </w:r>
      <w:r>
        <w:rPr>
          <w:rFonts w:cs="Arial"/>
          <w:i/>
          <w:iCs/>
          <w:color w:val="538135" w:themeColor="accent6" w:themeShade="BF"/>
        </w:rPr>
        <w:t>.</w:t>
      </w:r>
    </w:p>
    <w:p w14:paraId="612C443D" w14:textId="00026250" w:rsidR="005000CB" w:rsidRPr="00361EE1" w:rsidRDefault="005000CB" w:rsidP="00943EB6">
      <w:pPr>
        <w:pStyle w:val="Paragraphedeliste"/>
        <w:rPr>
          <w:b/>
          <w:bCs/>
        </w:rPr>
      </w:pPr>
    </w:p>
    <w:tbl>
      <w:tblPr>
        <w:tblStyle w:val="NormalTable0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572"/>
      </w:tblGrid>
      <w:tr w:rsidR="005000CB" w:rsidRPr="00260780" w14:paraId="1877BC3A" w14:textId="77777777" w:rsidTr="000109B8">
        <w:trPr>
          <w:trHeight w:val="206"/>
          <w:jc w:val="center"/>
        </w:trPr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A42BC09" w14:textId="05F0D85A" w:rsidR="005000CB" w:rsidRDefault="00E26E1E" w:rsidP="00E26E1E">
            <w:pPr>
              <w:pStyle w:val="TableParagraph"/>
              <w:tabs>
                <w:tab w:val="left" w:pos="3653"/>
              </w:tabs>
              <w:spacing w:before="2" w:line="185" w:lineRule="exact"/>
              <w:ind w:left="81"/>
              <w:jc w:val="both"/>
              <w:rPr>
                <w:b/>
                <w:color w:val="FFFFFF"/>
                <w:w w:val="105"/>
                <w:sz w:val="17"/>
                <w:lang w:val="fr-CA"/>
              </w:rPr>
            </w:pPr>
            <w:r>
              <w:rPr>
                <w:b/>
                <w:color w:val="FFFFFF"/>
                <w:w w:val="105"/>
                <w:sz w:val="17"/>
                <w:lang w:val="fr-CA"/>
              </w:rPr>
              <w:t>Date</w:t>
            </w:r>
            <w:r w:rsidR="005000CB" w:rsidRPr="007E1375">
              <w:rPr>
                <w:b/>
                <w:color w:val="FFFFFF"/>
                <w:w w:val="105"/>
                <w:sz w:val="17"/>
                <w:lang w:val="fr-CA"/>
              </w:rPr>
              <w:tab/>
            </w:r>
            <w:r w:rsidR="005000CB">
              <w:rPr>
                <w:b/>
                <w:color w:val="FFFFFF"/>
                <w:w w:val="105"/>
                <w:sz w:val="17"/>
                <w:lang w:val="fr-CA"/>
              </w:rPr>
              <w:t>T</w:t>
            </w:r>
            <w:r w:rsidR="00BD683A">
              <w:rPr>
                <w:b/>
                <w:color w:val="FFFFFF"/>
                <w:w w:val="105"/>
                <w:sz w:val="17"/>
                <w:lang w:val="fr-CA"/>
              </w:rPr>
              <w:t>ype de séance</w:t>
            </w:r>
          </w:p>
          <w:p w14:paraId="6D34AA57" w14:textId="3DD446AA" w:rsidR="005000CB" w:rsidRPr="00060AA8" w:rsidRDefault="00937F68" w:rsidP="003125B3">
            <w:pPr>
              <w:pStyle w:val="TableParagraph"/>
              <w:tabs>
                <w:tab w:val="left" w:pos="3653"/>
              </w:tabs>
              <w:spacing w:before="2" w:line="185" w:lineRule="exact"/>
              <w:ind w:left="81"/>
              <w:rPr>
                <w:b/>
                <w:color w:val="FFFFFF" w:themeColor="background1"/>
                <w:sz w:val="14"/>
                <w:szCs w:val="14"/>
                <w:lang w:val="fr-CA"/>
              </w:rPr>
            </w:pPr>
            <w:r>
              <w:rPr>
                <w:b/>
                <w:color w:val="FFFFFF" w:themeColor="background1"/>
                <w:sz w:val="14"/>
                <w:szCs w:val="14"/>
                <w:lang w:val="fr-CA"/>
              </w:rPr>
              <w:t>(jour-mois-année)</w:t>
            </w:r>
            <w:r w:rsidR="005000CB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                                                       </w:t>
            </w:r>
            <w:r w:rsidR="003125B3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      </w:t>
            </w:r>
            <w:r w:rsidR="005000CB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</w:t>
            </w:r>
            <w:r w:rsidR="003125B3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        </w:t>
            </w:r>
            <w:r w:rsidR="00D83B57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  </w:t>
            </w:r>
            <w:r w:rsidR="003125B3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</w:t>
            </w:r>
            <w:r w:rsidR="00353C87">
              <w:rPr>
                <w:b/>
                <w:color w:val="FFFFFF" w:themeColor="background1"/>
                <w:sz w:val="14"/>
                <w:szCs w:val="14"/>
                <w:lang w:val="fr-CA"/>
              </w:rPr>
              <w:t>p</w:t>
            </w:r>
            <w:r w:rsidR="00997CAA">
              <w:rPr>
                <w:b/>
                <w:color w:val="FFFFFF" w:themeColor="background1"/>
                <w:sz w:val="14"/>
                <w:szCs w:val="14"/>
                <w:lang w:val="fr-CA"/>
              </w:rPr>
              <w:t>réciser : ordinaire</w:t>
            </w:r>
            <w:r w:rsidR="00AF3B36">
              <w:rPr>
                <w:b/>
                <w:color w:val="FFFFFF" w:themeColor="background1"/>
                <w:sz w:val="14"/>
                <w:szCs w:val="14"/>
                <w:lang w:val="fr-CA"/>
              </w:rPr>
              <w:t>,</w:t>
            </w:r>
            <w:r w:rsidR="00180655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</w:t>
            </w:r>
            <w:r w:rsidR="00AF3B36">
              <w:rPr>
                <w:b/>
                <w:color w:val="FFFFFF" w:themeColor="background1"/>
                <w:sz w:val="14"/>
                <w:szCs w:val="14"/>
                <w:lang w:val="fr-CA"/>
              </w:rPr>
              <w:t>extraordinaire</w:t>
            </w:r>
            <w:r w:rsidR="00353C87">
              <w:rPr>
                <w:b/>
                <w:color w:val="FFFFFF" w:themeColor="background1"/>
                <w:sz w:val="14"/>
                <w:szCs w:val="14"/>
                <w:lang w:val="fr-CA"/>
              </w:rPr>
              <w:t>,</w:t>
            </w:r>
            <w:r w:rsidR="00AF3B36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sous</w:t>
            </w:r>
            <w:r w:rsidR="003125B3">
              <w:rPr>
                <w:b/>
                <w:color w:val="FFFFFF" w:themeColor="background1"/>
                <w:sz w:val="14"/>
                <w:szCs w:val="14"/>
                <w:lang w:val="fr-CA"/>
              </w:rPr>
              <w:t>-comité</w:t>
            </w:r>
            <w:r w:rsidR="00D83B57">
              <w:rPr>
                <w:b/>
                <w:color w:val="FFFFFF" w:themeColor="background1"/>
                <w:sz w:val="14"/>
                <w:szCs w:val="14"/>
                <w:lang w:val="fr-CA"/>
              </w:rPr>
              <w:t>,</w:t>
            </w:r>
            <w:r w:rsidR="00180655">
              <w:rPr>
                <w:b/>
                <w:color w:val="FFFFFF" w:themeColor="background1"/>
                <w:sz w:val="14"/>
                <w:szCs w:val="14"/>
                <w:lang w:val="fr-CA"/>
              </w:rPr>
              <w:t xml:space="preserve"> </w:t>
            </w:r>
            <w:r w:rsidR="00D83B57">
              <w:rPr>
                <w:b/>
                <w:color w:val="FFFFFF" w:themeColor="background1"/>
                <w:sz w:val="14"/>
                <w:szCs w:val="14"/>
                <w:lang w:val="fr-CA"/>
              </w:rPr>
              <w:t>etc.</w:t>
            </w:r>
          </w:p>
        </w:tc>
      </w:tr>
      <w:tr w:rsidR="005000CB" w:rsidRPr="00260780" w14:paraId="57A02E5B" w14:textId="77777777" w:rsidTr="000109B8">
        <w:trPr>
          <w:trHeight w:val="216"/>
          <w:jc w:val="center"/>
        </w:trPr>
        <w:tc>
          <w:tcPr>
            <w:tcW w:w="3570" w:type="dxa"/>
            <w:tcBorders>
              <w:left w:val="nil"/>
            </w:tcBorders>
          </w:tcPr>
          <w:p w14:paraId="447CB0D9" w14:textId="77777777" w:rsidR="005000CB" w:rsidRPr="007E1375" w:rsidRDefault="005000CB" w:rsidP="000109B8">
            <w:pPr>
              <w:pStyle w:val="TableParagraph"/>
              <w:spacing w:before="8" w:line="188" w:lineRule="exact"/>
              <w:ind w:left="81"/>
              <w:rPr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7E993C03" w14:textId="77777777" w:rsidR="005000CB" w:rsidRPr="007E1375" w:rsidRDefault="005000CB" w:rsidP="000109B8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5000CB" w:rsidRPr="007E1375" w14:paraId="7179AC21" w14:textId="77777777" w:rsidTr="000109B8">
        <w:trPr>
          <w:trHeight w:val="211"/>
          <w:jc w:val="center"/>
        </w:trPr>
        <w:tc>
          <w:tcPr>
            <w:tcW w:w="3570" w:type="dxa"/>
            <w:tcBorders>
              <w:left w:val="nil"/>
            </w:tcBorders>
          </w:tcPr>
          <w:p w14:paraId="371F4F39" w14:textId="77777777" w:rsidR="005000CB" w:rsidRPr="007E1375" w:rsidRDefault="005000CB" w:rsidP="000109B8">
            <w:pPr>
              <w:pStyle w:val="TableParagraph"/>
              <w:spacing w:before="2" w:line="188" w:lineRule="exact"/>
              <w:ind w:left="81"/>
              <w:rPr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472F0257" w14:textId="77777777" w:rsidR="005000CB" w:rsidRPr="007E1375" w:rsidRDefault="005000CB" w:rsidP="000109B8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5000CB" w:rsidRPr="007E1375" w14:paraId="33F78650" w14:textId="77777777" w:rsidTr="000109B8">
        <w:trPr>
          <w:trHeight w:val="211"/>
          <w:jc w:val="center"/>
        </w:trPr>
        <w:tc>
          <w:tcPr>
            <w:tcW w:w="3570" w:type="dxa"/>
            <w:tcBorders>
              <w:left w:val="nil"/>
            </w:tcBorders>
          </w:tcPr>
          <w:p w14:paraId="63CD56BC" w14:textId="77777777" w:rsidR="005000CB" w:rsidRPr="007E1375" w:rsidRDefault="005000CB" w:rsidP="000109B8">
            <w:pPr>
              <w:pStyle w:val="TableParagraph"/>
              <w:spacing w:before="2" w:line="188" w:lineRule="exact"/>
              <w:rPr>
                <w:w w:val="105"/>
                <w:sz w:val="17"/>
                <w:lang w:val="fr-CA"/>
              </w:rPr>
            </w:pPr>
          </w:p>
        </w:tc>
        <w:tc>
          <w:tcPr>
            <w:tcW w:w="3572" w:type="dxa"/>
            <w:tcBorders>
              <w:right w:val="nil"/>
            </w:tcBorders>
          </w:tcPr>
          <w:p w14:paraId="5785681A" w14:textId="77777777" w:rsidR="005000CB" w:rsidRPr="007E1375" w:rsidRDefault="005000CB" w:rsidP="000109B8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</w:tbl>
    <w:p w14:paraId="39E86EE0" w14:textId="77777777" w:rsidR="005000CB" w:rsidRDefault="005000CB" w:rsidP="005000CB">
      <w:pPr>
        <w:jc w:val="both"/>
      </w:pPr>
    </w:p>
    <w:p w14:paraId="24F2499D" w14:textId="77777777" w:rsidR="005000CB" w:rsidRDefault="005000CB" w:rsidP="005000CB">
      <w:pPr>
        <w:jc w:val="both"/>
      </w:pPr>
    </w:p>
    <w:p w14:paraId="7F21F975" w14:textId="77777777" w:rsidR="00FE43FC" w:rsidRDefault="00FE43FC" w:rsidP="004F2BA5">
      <w:pPr>
        <w:pStyle w:val="Titre2"/>
      </w:pPr>
    </w:p>
    <w:p w14:paraId="2958ACDE" w14:textId="77777777" w:rsidR="00FE43FC" w:rsidRDefault="00FE43FC" w:rsidP="004F2BA5">
      <w:pPr>
        <w:pStyle w:val="Titre2"/>
      </w:pPr>
    </w:p>
    <w:p w14:paraId="119F853C" w14:textId="77777777" w:rsidR="00FE43FC" w:rsidRDefault="00FE43FC" w:rsidP="004F2BA5">
      <w:pPr>
        <w:pStyle w:val="Titre2"/>
      </w:pPr>
    </w:p>
    <w:p w14:paraId="04947C3B" w14:textId="77777777" w:rsidR="00FE43FC" w:rsidRDefault="00FE43FC" w:rsidP="004F2BA5">
      <w:pPr>
        <w:pStyle w:val="Titre2"/>
      </w:pPr>
    </w:p>
    <w:p w14:paraId="5EF9AD53" w14:textId="77777777" w:rsidR="00FE43FC" w:rsidRDefault="00FE43FC" w:rsidP="004F2BA5">
      <w:pPr>
        <w:pStyle w:val="Titre2"/>
      </w:pPr>
    </w:p>
    <w:p w14:paraId="32752858" w14:textId="77777777" w:rsidR="00FE43FC" w:rsidRDefault="00FE43FC" w:rsidP="004F2BA5">
      <w:pPr>
        <w:pStyle w:val="Titre2"/>
      </w:pPr>
    </w:p>
    <w:p w14:paraId="46365B77" w14:textId="77777777" w:rsidR="00FE43FC" w:rsidRDefault="00FE43FC" w:rsidP="004F2BA5">
      <w:pPr>
        <w:pStyle w:val="Titre2"/>
      </w:pPr>
    </w:p>
    <w:p w14:paraId="2A1429D3" w14:textId="77777777" w:rsidR="00FE43FC" w:rsidRDefault="00FE43FC" w:rsidP="004F2BA5">
      <w:pPr>
        <w:pStyle w:val="Titre2"/>
      </w:pPr>
    </w:p>
    <w:p w14:paraId="13A3DF0E" w14:textId="2E5FBE4C" w:rsidR="004F2BA5" w:rsidRPr="00F8412E" w:rsidRDefault="004F2BA5" w:rsidP="004F2BA5">
      <w:pPr>
        <w:pStyle w:val="Titre2"/>
      </w:pPr>
      <w:bookmarkStart w:id="5" w:name="_Toc106366788"/>
      <w:r w:rsidRPr="00761DC0">
        <w:lastRenderedPageBreak/>
        <w:t>2.</w:t>
      </w:r>
      <w:r>
        <w:t>2</w:t>
      </w:r>
      <w:r w:rsidRPr="00761DC0">
        <w:t xml:space="preserve"> </w:t>
      </w:r>
      <w:r w:rsidR="00F149D3" w:rsidRPr="00612233">
        <w:rPr>
          <w:rFonts w:asciiTheme="minorHAnsi" w:hAnsiTheme="minorHAnsi" w:cstheme="minorHAnsi"/>
        </w:rPr>
        <w:t xml:space="preserve">Activités réalisées et </w:t>
      </w:r>
      <w:r w:rsidR="00FA08E9" w:rsidRPr="00612233">
        <w:rPr>
          <w:rFonts w:asciiTheme="minorHAnsi" w:hAnsiTheme="minorHAnsi" w:cstheme="minorHAnsi"/>
        </w:rPr>
        <w:t>décisions prises</w:t>
      </w:r>
      <w:bookmarkEnd w:id="5"/>
    </w:p>
    <w:p w14:paraId="1FEF4226" w14:textId="0E8BF00D" w:rsidR="00392249" w:rsidRDefault="00392249" w:rsidP="6E8DFF59">
      <w:pPr>
        <w:jc w:val="both"/>
        <w:rPr>
          <w:rFonts w:cs="Arial"/>
          <w:i/>
          <w:iCs/>
          <w:color w:val="538135" w:themeColor="accent6" w:themeShade="BF"/>
        </w:rPr>
      </w:pPr>
    </w:p>
    <w:p w14:paraId="791CA9C0" w14:textId="4931F9E5" w:rsidR="00827080" w:rsidRPr="00663715" w:rsidRDefault="00610B05" w:rsidP="00827080">
      <w:pPr>
        <w:jc w:val="both"/>
        <w:rPr>
          <w:rFonts w:cs="Arial"/>
          <w:i/>
          <w:iCs/>
          <w:color w:val="538135" w:themeColor="accent6" w:themeShade="BF"/>
        </w:rPr>
      </w:pPr>
      <w:r>
        <w:rPr>
          <w:rFonts w:cs="Arial"/>
          <w:i/>
          <w:iCs/>
          <w:color w:val="538135" w:themeColor="accent6" w:themeShade="BF"/>
        </w:rPr>
        <w:t xml:space="preserve">Remplir </w:t>
      </w:r>
      <w:r w:rsidR="00827080">
        <w:rPr>
          <w:rFonts w:cs="Arial"/>
          <w:i/>
          <w:iCs/>
          <w:color w:val="538135" w:themeColor="accent6" w:themeShade="BF"/>
        </w:rPr>
        <w:t>le tableau de</w:t>
      </w:r>
      <w:r w:rsidR="00827080" w:rsidRPr="00663715">
        <w:rPr>
          <w:rFonts w:cs="Arial"/>
          <w:i/>
          <w:iCs/>
          <w:color w:val="538135" w:themeColor="accent6" w:themeShade="BF"/>
        </w:rPr>
        <w:t xml:space="preserve">s activités réalisées et </w:t>
      </w:r>
      <w:r>
        <w:rPr>
          <w:rFonts w:cs="Arial"/>
          <w:i/>
          <w:iCs/>
          <w:color w:val="538135" w:themeColor="accent6" w:themeShade="BF"/>
        </w:rPr>
        <w:t>d</w:t>
      </w:r>
      <w:r w:rsidR="00827080" w:rsidRPr="00663715">
        <w:rPr>
          <w:rFonts w:cs="Arial"/>
          <w:i/>
          <w:iCs/>
          <w:color w:val="538135" w:themeColor="accent6" w:themeShade="BF"/>
        </w:rPr>
        <w:t>es décisions prises en appli</w:t>
      </w:r>
      <w:r w:rsidR="00827080" w:rsidRPr="00663715">
        <w:rPr>
          <w:rFonts w:cs="Arial"/>
          <w:i/>
          <w:iCs/>
          <w:color w:val="538135" w:themeColor="accent6" w:themeShade="BF"/>
        </w:rPr>
        <w:softHyphen/>
        <w:t>cation de la L</w:t>
      </w:r>
      <w:r w:rsidR="00827080">
        <w:rPr>
          <w:rFonts w:cs="Arial"/>
          <w:i/>
          <w:iCs/>
          <w:color w:val="538135" w:themeColor="accent6" w:themeShade="BF"/>
        </w:rPr>
        <w:t>IP</w:t>
      </w:r>
      <w:r w:rsidR="00827080" w:rsidRPr="00663715">
        <w:rPr>
          <w:rFonts w:cs="Arial"/>
          <w:i/>
          <w:iCs/>
          <w:color w:val="538135" w:themeColor="accent6" w:themeShade="BF"/>
        </w:rPr>
        <w:t>, principalement celles liées aux pouvoirs généraux attribués à un conseil d’établissement ainsi que celles liées aux services éduca</w:t>
      </w:r>
      <w:r w:rsidR="00827080" w:rsidRPr="00663715">
        <w:rPr>
          <w:rFonts w:cs="Arial"/>
          <w:i/>
          <w:iCs/>
          <w:color w:val="538135" w:themeColor="accent6" w:themeShade="BF"/>
        </w:rPr>
        <w:softHyphen/>
        <w:t>tifs, aux services extrascolaires et aux ressources maté</w:t>
      </w:r>
      <w:r w:rsidR="00827080" w:rsidRPr="00663715">
        <w:rPr>
          <w:rFonts w:cs="Arial"/>
          <w:i/>
          <w:iCs/>
          <w:color w:val="538135" w:themeColor="accent6" w:themeShade="BF"/>
        </w:rPr>
        <w:softHyphen/>
        <w:t>rielles et financières</w:t>
      </w:r>
      <w:r w:rsidR="00827080">
        <w:rPr>
          <w:rFonts w:cs="Arial"/>
          <w:i/>
          <w:iCs/>
          <w:color w:val="538135" w:themeColor="accent6" w:themeShade="BF"/>
        </w:rPr>
        <w:t>. Ajouter des commentaires s’il y a lieu.</w:t>
      </w:r>
    </w:p>
    <w:p w14:paraId="239AB953" w14:textId="77777777" w:rsidR="00392249" w:rsidRDefault="00392249" w:rsidP="6E8DFF59">
      <w:pPr>
        <w:jc w:val="both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275"/>
        <w:gridCol w:w="2410"/>
        <w:gridCol w:w="2693"/>
      </w:tblGrid>
      <w:tr w:rsidR="00F2760C" w:rsidRPr="002B6E35" w14:paraId="1D409C7C" w14:textId="77777777" w:rsidTr="00FE43FC">
        <w:trPr>
          <w:trHeight w:val="743"/>
        </w:trPr>
        <w:tc>
          <w:tcPr>
            <w:tcW w:w="2694" w:type="dxa"/>
            <w:shd w:val="clear" w:color="auto" w:fill="0070C0"/>
            <w:vAlign w:val="center"/>
          </w:tcPr>
          <w:p w14:paraId="15F8D969" w14:textId="77777777" w:rsidR="00F2760C" w:rsidRPr="00A62B51" w:rsidRDefault="00F2760C" w:rsidP="000109B8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Sujets traités</w:t>
            </w:r>
          </w:p>
        </w:tc>
        <w:tc>
          <w:tcPr>
            <w:tcW w:w="1275" w:type="dxa"/>
            <w:shd w:val="clear" w:color="auto" w:fill="0070C0"/>
            <w:vAlign w:val="center"/>
          </w:tcPr>
          <w:p w14:paraId="259E1D8D" w14:textId="77777777" w:rsidR="00F2760C" w:rsidRDefault="00F2760C" w:rsidP="000109B8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Dates</w:t>
            </w:r>
          </w:p>
          <w:p w14:paraId="06B93D35" w14:textId="5A55D52E" w:rsidR="00353C87" w:rsidRPr="00A62B51" w:rsidRDefault="00353C87" w:rsidP="000109B8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(</w:t>
            </w:r>
            <w:r w:rsidR="00DC54FA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ois-année)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71F1C6A1" w14:textId="317AA10D" w:rsidR="00F2760C" w:rsidRPr="00A62B51" w:rsidRDefault="00F2760C" w:rsidP="00DC54FA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Action</w:t>
            </w:r>
            <w:r w:rsidR="00132A27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 xml:space="preserve"> réalisées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br/>
              <w:t>(</w:t>
            </w:r>
            <w:r w:rsidR="00DC54FA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x</w:t>
            </w:r>
            <w:r w:rsidR="006530F0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 : adopté, approuvé,</w:t>
            </w:r>
            <w:r w:rsidR="00DC54FA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consultation effectuée,</w:t>
            </w:r>
            <w:r w:rsidR="00DC54FA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actualisation, etc.)</w:t>
            </w:r>
          </w:p>
        </w:tc>
        <w:tc>
          <w:tcPr>
            <w:tcW w:w="2693" w:type="dxa"/>
            <w:shd w:val="clear" w:color="auto" w:fill="0070C0"/>
            <w:vAlign w:val="center"/>
          </w:tcPr>
          <w:p w14:paraId="635E03F9" w14:textId="77777777" w:rsidR="00F2760C" w:rsidRDefault="00F2760C" w:rsidP="000109B8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Commentaires</w:t>
            </w:r>
          </w:p>
          <w:p w14:paraId="28CB6078" w14:textId="77777777" w:rsidR="00F2760C" w:rsidRPr="00A62B51" w:rsidRDefault="00F2760C" w:rsidP="000109B8">
            <w:pPr>
              <w:spacing w:before="8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20"/>
              </w:rPr>
              <w:t>(Précision, collaborateurs, ne s’applique pas, etc.)</w:t>
            </w:r>
          </w:p>
        </w:tc>
      </w:tr>
      <w:tr w:rsidR="003B2E98" w:rsidRPr="00A22010" w14:paraId="4AEE68EC" w14:textId="77777777" w:rsidTr="00E726F6">
        <w:trPr>
          <w:trHeight w:val="397"/>
        </w:trPr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394FF172" w14:textId="13557557" w:rsidR="003B2E98" w:rsidRPr="00BC4DAC" w:rsidRDefault="00BC4DAC" w:rsidP="00553A63">
            <w:pPr>
              <w:spacing w:before="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Pouvoirs </w:t>
            </w:r>
            <w:r w:rsidR="00FD43CD">
              <w:rPr>
                <w:rFonts w:ascii="Calibri" w:eastAsia="Calibri" w:hAnsi="Calibri" w:cs="Calibri"/>
                <w:b/>
                <w:sz w:val="18"/>
                <w:szCs w:val="18"/>
              </w:rPr>
              <w:t>généraux</w:t>
            </w:r>
          </w:p>
        </w:tc>
      </w:tr>
      <w:tr w:rsidR="00F2760C" w:rsidRPr="00A22010" w14:paraId="5D834B51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73BFCA7" w14:textId="736F5080" w:rsidR="00F2760C" w:rsidRPr="000E3061" w:rsidRDefault="00FD43CD" w:rsidP="000109B8">
            <w:pPr>
              <w:pStyle w:val="TableParagraph"/>
              <w:spacing w:before="37"/>
              <w:ind w:left="85"/>
              <w:rPr>
                <w:sz w:val="14"/>
                <w:vertAlign w:val="superscript"/>
                <w:lang w:val="fr-CA"/>
              </w:rPr>
            </w:pPr>
            <w:r>
              <w:rPr>
                <w:sz w:val="14"/>
                <w:lang w:val="fr-CA"/>
              </w:rPr>
              <w:t>A</w:t>
            </w:r>
            <w:r w:rsidR="00F81884">
              <w:rPr>
                <w:sz w:val="14"/>
                <w:lang w:val="fr-CA"/>
              </w:rPr>
              <w:t>doption du projet éducatif</w:t>
            </w:r>
            <w:r w:rsidR="00CE64A7">
              <w:rPr>
                <w:rStyle w:val="Appelnotedebasdep"/>
                <w:sz w:val="14"/>
                <w:lang w:val="fr-CA"/>
              </w:rPr>
              <w:footnoteReference w:id="2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58611F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929C8E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8CD990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F2760C" w:rsidRPr="00096AD0" w14:paraId="344120C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0ED52BF" w14:textId="0E2F48EE" w:rsidR="00F2760C" w:rsidRPr="0015433C" w:rsidRDefault="000E3061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Adoption du plan de lutte contre l’intimidation</w:t>
            </w:r>
            <w:r w:rsidR="004B4E71">
              <w:rPr>
                <w:sz w:val="14"/>
                <w:lang w:val="fr-CA"/>
              </w:rPr>
              <w:t xml:space="preserve"> et la violence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8C2793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D72977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B5E85D5" w14:textId="77777777" w:rsidR="00F2760C" w:rsidRPr="0015433C" w:rsidRDefault="00F2760C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9A7CBD" w:rsidRPr="00A22010" w14:paraId="3AB1583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D88D3AF" w14:textId="3E22B09D" w:rsidR="009A7CBD" w:rsidRPr="0015433C" w:rsidRDefault="004B4E71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des règles de conduite et des mes</w:t>
            </w:r>
            <w:r w:rsidR="0051433F">
              <w:rPr>
                <w:sz w:val="14"/>
                <w:lang w:val="fr-CA"/>
              </w:rPr>
              <w:t>ures de sécurité</w:t>
            </w:r>
            <w:r w:rsidR="00AC3F0F">
              <w:rPr>
                <w:sz w:val="14"/>
                <w:lang w:val="fr-CA"/>
              </w:rPr>
              <w:t xml:space="preserve"> (ou règles de fonctionnement pour les centres)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2DC966" w14:textId="77777777" w:rsidR="009A7CBD" w:rsidRPr="0015433C" w:rsidRDefault="009A7CBD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942C51" w14:textId="77777777" w:rsidR="009A7CBD" w:rsidRPr="0015433C" w:rsidRDefault="009A7CBD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74E63B" w14:textId="77777777" w:rsidR="009A7CBD" w:rsidRPr="0015433C" w:rsidRDefault="009A7CBD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553A63" w:rsidRPr="00A22010" w14:paraId="09795721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598979F" w14:textId="4B2D8E58" w:rsidR="00553A63" w:rsidRPr="0015433C" w:rsidRDefault="00665E36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 xml:space="preserve">Approbation des </w:t>
            </w:r>
            <w:r w:rsidR="00E020E9">
              <w:rPr>
                <w:sz w:val="14"/>
                <w:lang w:val="fr-CA"/>
              </w:rPr>
              <w:t xml:space="preserve">contributions financières </w:t>
            </w:r>
            <w:r w:rsidR="00843970">
              <w:rPr>
                <w:sz w:val="14"/>
                <w:lang w:val="fr-CA"/>
              </w:rPr>
              <w:t>exigées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FD9497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3A38EC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A6AE4C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553A63" w:rsidRPr="00A22010" w14:paraId="30699603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7C53F94" w14:textId="73818BB2" w:rsidR="00553A63" w:rsidRPr="0015433C" w:rsidRDefault="00843970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Établissement</w:t>
            </w:r>
            <w:r w:rsidR="00326C94">
              <w:rPr>
                <w:sz w:val="14"/>
                <w:lang w:val="fr-CA"/>
              </w:rPr>
              <w:t xml:space="preserve"> des principes d’encadrement</w:t>
            </w:r>
            <w:r w:rsidR="00DC172B">
              <w:rPr>
                <w:sz w:val="14"/>
                <w:lang w:val="fr-CA"/>
              </w:rPr>
              <w:t xml:space="preserve"> des coûts des documents dans </w:t>
            </w:r>
            <w:r w:rsidR="005732F8">
              <w:rPr>
                <w:sz w:val="14"/>
                <w:lang w:val="fr-CA"/>
              </w:rPr>
              <w:t>lesquels l’élève écrit, dessine ou découpe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24D7E0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7A6E4F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E6C6E9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553A63" w:rsidRPr="00A22010" w14:paraId="7D352656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42B3D6D" w14:textId="4BC17C00" w:rsidR="00553A63" w:rsidRPr="0015433C" w:rsidRDefault="004309FF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 xml:space="preserve">Approbation de la liste du matériel </w:t>
            </w:r>
            <w:r w:rsidR="005E3C92">
              <w:rPr>
                <w:sz w:val="14"/>
                <w:lang w:val="fr-CA"/>
              </w:rPr>
              <w:t>d’usage personnel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E046E7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0CF0A0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77E265" w14:textId="77777777" w:rsidR="00553A63" w:rsidRPr="0015433C" w:rsidRDefault="00553A63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5E3C92" w:rsidRPr="00BE14DE" w14:paraId="6A9DE2D8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2268CFA" w14:textId="3640C8D3" w:rsidR="005E3C92" w:rsidRPr="00060839" w:rsidRDefault="0060435D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 w:rsidRPr="00060839">
              <w:rPr>
                <w:sz w:val="14"/>
                <w:lang w:val="fr-CA"/>
              </w:rPr>
              <w:t xml:space="preserve">Adoption des règles de fonctionnement </w:t>
            </w:r>
            <w:r w:rsidR="009B2681" w:rsidRPr="00060839">
              <w:rPr>
                <w:sz w:val="14"/>
                <w:lang w:val="fr-CA"/>
              </w:rPr>
              <w:t>des services de garde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FB1AE7" w14:textId="77777777" w:rsidR="005E3C92" w:rsidRPr="00BE14DE" w:rsidRDefault="005E3C92" w:rsidP="000109B8">
            <w:pPr>
              <w:pStyle w:val="TableParagraph"/>
              <w:spacing w:before="37"/>
              <w:ind w:left="85"/>
              <w:rPr>
                <w:b/>
                <w:bCs/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43DFB8" w14:textId="77777777" w:rsidR="005E3C92" w:rsidRPr="00BE14DE" w:rsidRDefault="005E3C92" w:rsidP="000109B8">
            <w:pPr>
              <w:pStyle w:val="TableParagraph"/>
              <w:spacing w:before="37"/>
              <w:ind w:left="85"/>
              <w:rPr>
                <w:b/>
                <w:bCs/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EA5A7A" w14:textId="77777777" w:rsidR="005E3C92" w:rsidRPr="00BE14DE" w:rsidRDefault="005E3C92" w:rsidP="000109B8">
            <w:pPr>
              <w:pStyle w:val="TableParagraph"/>
              <w:spacing w:before="37"/>
              <w:ind w:left="85"/>
              <w:rPr>
                <w:b/>
                <w:bCs/>
                <w:sz w:val="14"/>
                <w:lang w:val="fr-CA"/>
              </w:rPr>
            </w:pPr>
          </w:p>
        </w:tc>
      </w:tr>
      <w:tr w:rsidR="005E3C92" w:rsidRPr="00A22010" w14:paraId="44F2D1F3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470B4A1" w14:textId="0B81766D" w:rsidR="005E3C92" w:rsidRDefault="00154A52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Avis auprès de la direction d’établissement (pouvoir d’initiative) ou du centre de services scolaire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CE2E85" w14:textId="77777777" w:rsidR="005E3C92" w:rsidRPr="0015433C" w:rsidRDefault="005E3C92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DBA0B2" w14:textId="77777777" w:rsidR="005E3C92" w:rsidRPr="0015433C" w:rsidRDefault="005E3C92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B0BA96" w14:textId="77777777" w:rsidR="005E3C92" w:rsidRPr="0015433C" w:rsidRDefault="005E3C92" w:rsidP="000109B8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152CD7C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8AAC23D" w14:textId="2E086839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Formation de comités (ex</w:t>
            </w:r>
            <w:r w:rsidR="00ED081B">
              <w:rPr>
                <w:sz w:val="14"/>
                <w:lang w:val="fr-CA"/>
              </w:rPr>
              <w:t>.</w:t>
            </w:r>
            <w:r>
              <w:rPr>
                <w:sz w:val="14"/>
                <w:lang w:val="fr-CA"/>
              </w:rPr>
              <w:t> : sous-comité sur un sujet en particulier)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A935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239A7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E9BF0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33FC48B6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2735242" w14:textId="71070AC9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Consultation sur la modification ou la révocation de l’acte d’établissement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2798D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1EB13D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826227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42E110D2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DCEB4DC" w14:textId="1558B6A2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Consultation sur les critères de sélection de la direction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FD5DD9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06267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FEC53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18F4622B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60C9169" w14:textId="345F7F11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Information aux parents et à la communauté des services éducatifs offerts et de leur qualité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847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372FED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368760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6D55752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31DD32D" w14:textId="19603C5E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Transmission de document</w:t>
            </w:r>
            <w:r w:rsidR="0047111F">
              <w:rPr>
                <w:sz w:val="14"/>
                <w:lang w:val="fr-CA"/>
              </w:rPr>
              <w:t>s</w:t>
            </w:r>
            <w:r>
              <w:rPr>
                <w:sz w:val="14"/>
                <w:lang w:val="fr-CA"/>
              </w:rPr>
              <w:t xml:space="preserve"> à l’intention des parents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3B500B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AA904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B2AAF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201B7D1D" w14:textId="77777777" w:rsidTr="00BE14DE">
        <w:trPr>
          <w:trHeight w:val="397"/>
        </w:trPr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0980752A" w14:textId="6F567DAB" w:rsidR="0065042C" w:rsidRPr="00BE14DE" w:rsidRDefault="0065042C" w:rsidP="0065042C">
            <w:pPr>
              <w:pStyle w:val="TableParagraph"/>
              <w:spacing w:before="37"/>
              <w:ind w:left="85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Pouvoirs liés aux services éducatifs</w:t>
            </w:r>
          </w:p>
        </w:tc>
      </w:tr>
      <w:tr w:rsidR="0065042C" w:rsidRPr="00A22010" w14:paraId="792BDFCF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62D1D84" w14:textId="2629B852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des modalités d’application du régime pédagogique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D22146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536FD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F67D2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292D0B3B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7235015" w14:textId="6036727B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Consultation sur le choix des manuels scolaires et du matériel didactique, et des modalités de communication ayant pour but de renseigner les parents sur le cheminement scolaire de leur enfant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C3E10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9C107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2FD5E2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1C6CBDC2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49EECAD" w14:textId="41E415D2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 xml:space="preserve">Approbation de l’orientation générale en vue de l’enrichissement ou de l’adaptation des objectifs et contenus des </w:t>
            </w:r>
            <w:r>
              <w:rPr>
                <w:sz w:val="14"/>
                <w:lang w:val="fr-CA"/>
              </w:rPr>
              <w:lastRenderedPageBreak/>
              <w:t>programmes d’études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A962B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8FC9FD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44A4A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57B5E81C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33819A0" w14:textId="789D344B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des conditions et modalités de l’intégration des activités ou contenus prescrits par le ministre (ex</w:t>
            </w:r>
            <w:r w:rsidR="009A6055">
              <w:rPr>
                <w:sz w:val="14"/>
                <w:lang w:val="fr-CA"/>
              </w:rPr>
              <w:t>.</w:t>
            </w:r>
            <w:r>
              <w:rPr>
                <w:sz w:val="14"/>
                <w:lang w:val="fr-CA"/>
              </w:rPr>
              <w:t> : éducation à la sexualité)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3BE5E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EF42B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DEDC4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1B47206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C54D88B" w14:textId="57D24964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du temps alloué à chaque matière (grilles-matière</w:t>
            </w:r>
            <w:r w:rsidR="003E4B53">
              <w:rPr>
                <w:sz w:val="14"/>
                <w:lang w:val="fr-CA"/>
              </w:rPr>
              <w:t>s</w:t>
            </w:r>
            <w:r>
              <w:rPr>
                <w:sz w:val="14"/>
                <w:lang w:val="fr-CA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04503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865AC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551D05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149B1C27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E24141B" w14:textId="75D7774C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des activités éducatives nécessitant un changement (hors-horaire ou hors-école)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556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ED4B87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773E3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48DA552D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E7025B6" w14:textId="30FB178D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de la mise en œuvre des programmes de services complémentaires et particuliers (ou d’éducation populaire pour les centres)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636C6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4217C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9763B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70D0EB2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FE3BEFF" w14:textId="219E00E5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Consultation des parents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232F21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D3CD71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7D5AB0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5481C764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1BD23C4" w14:textId="0EF012C9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Consultation obligatoire des élèves ou d’un groupe d’élèves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121A3B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84FF02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37C4B2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606DAE77" w14:textId="77777777" w:rsidTr="00F1785C">
        <w:trPr>
          <w:trHeight w:val="397"/>
        </w:trPr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1A2389E4" w14:textId="1D65B204" w:rsidR="0065042C" w:rsidRPr="00E61B00" w:rsidRDefault="0065042C" w:rsidP="0065042C">
            <w:pPr>
              <w:pStyle w:val="TableParagraph"/>
              <w:spacing w:before="37"/>
              <w:ind w:left="85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Pouvoirs liés aux services extrascolaires</w:t>
            </w:r>
          </w:p>
        </w:tc>
      </w:tr>
      <w:tr w:rsidR="0065042C" w:rsidRPr="00A22010" w14:paraId="4128FCA8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F4FF1C7" w14:textId="527ADA31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Organisation des services extrascolaires (ex</w:t>
            </w:r>
            <w:r w:rsidR="0035436E">
              <w:rPr>
                <w:sz w:val="14"/>
                <w:lang w:val="fr-CA"/>
              </w:rPr>
              <w:t>.</w:t>
            </w:r>
            <w:r>
              <w:rPr>
                <w:sz w:val="14"/>
                <w:lang w:val="fr-CA"/>
              </w:rPr>
              <w:t> : activités parascolaires)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FB28A6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533B7A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1D82A1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51D085E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C76B14D" w14:textId="4D62AB7A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Conclusion de contrats avec une personne ou un organisme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7CBFD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D9B33D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BE1449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3EC4360" w14:textId="77777777" w:rsidTr="00EE7994">
        <w:trPr>
          <w:trHeight w:val="397"/>
        </w:trPr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1B50C041" w14:textId="4F29D86C" w:rsidR="0065042C" w:rsidRPr="00EE7994" w:rsidRDefault="0065042C" w:rsidP="0065042C">
            <w:pPr>
              <w:pStyle w:val="TableParagraph"/>
              <w:spacing w:before="37"/>
              <w:ind w:left="85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Pouvoirs liés aux ressources financières et matérielles</w:t>
            </w:r>
          </w:p>
        </w:tc>
      </w:tr>
      <w:tr w:rsidR="0065042C" w:rsidRPr="00A22010" w14:paraId="7D7413B0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9BF8A9C" w14:textId="00B0465F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Approbation concernant l’utilisation des locaux et immeubles mis à la disposition de l’établissement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35513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78D2C9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3B713D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F53D8E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92C1079" w14:textId="7EAF607E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Sollicitation ou réception de sommes d’argent (fonds à destination spéciale)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80A92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E71E87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8B128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2E969D6F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35012F6" w14:textId="2FFD73E3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  <w:r>
              <w:rPr>
                <w:sz w:val="14"/>
                <w:lang w:val="fr-CA"/>
              </w:rPr>
              <w:t>Adoption du budget annuel de l’établissement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430D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03BC1F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54B452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065F7B76" w14:textId="77777777" w:rsidTr="006773A5">
        <w:trPr>
          <w:trHeight w:val="397"/>
        </w:trPr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2E657C54" w14:textId="1E3BB841" w:rsidR="0065042C" w:rsidRPr="006773A5" w:rsidRDefault="0065042C" w:rsidP="0065042C">
            <w:pPr>
              <w:pStyle w:val="TableParagraph"/>
              <w:spacing w:before="37"/>
              <w:ind w:left="85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Autres activités réalisées (ex</w:t>
            </w:r>
            <w:r w:rsidR="00635CD5">
              <w:rPr>
                <w:b/>
                <w:bCs/>
                <w:sz w:val="18"/>
                <w:szCs w:val="18"/>
                <w:lang w:val="fr-CA"/>
              </w:rPr>
              <w:t>.</w:t>
            </w:r>
            <w:r>
              <w:rPr>
                <w:b/>
                <w:bCs/>
                <w:sz w:val="18"/>
                <w:szCs w:val="18"/>
                <w:lang w:val="fr-CA"/>
              </w:rPr>
              <w:t> : consultations, informations, projets spéciaux, etc.)</w:t>
            </w:r>
          </w:p>
        </w:tc>
      </w:tr>
      <w:tr w:rsidR="0065042C" w:rsidRPr="00A22010" w14:paraId="5D34C721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EF4F391" w14:textId="77777777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30C496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F29033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92C8F9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  <w:tr w:rsidR="0065042C" w:rsidRPr="00A22010" w14:paraId="5D1C2119" w14:textId="77777777" w:rsidTr="00FE43FC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9D5844F" w14:textId="77777777" w:rsidR="0065042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17AA7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B3C1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0D6658" w14:textId="77777777" w:rsidR="0065042C" w:rsidRPr="0015433C" w:rsidRDefault="0065042C" w:rsidP="0065042C">
            <w:pPr>
              <w:pStyle w:val="TableParagraph"/>
              <w:spacing w:before="37"/>
              <w:ind w:left="85"/>
              <w:rPr>
                <w:sz w:val="14"/>
                <w:lang w:val="fr-CA"/>
              </w:rPr>
            </w:pPr>
          </w:p>
        </w:tc>
      </w:tr>
    </w:tbl>
    <w:p w14:paraId="695732CE" w14:textId="77777777" w:rsidR="00392249" w:rsidRDefault="00392249" w:rsidP="6E8DFF59">
      <w:pPr>
        <w:jc w:val="both"/>
        <w:rPr>
          <w:rFonts w:cs="Arial"/>
          <w:i/>
          <w:iCs/>
          <w:color w:val="538135" w:themeColor="accent6" w:themeShade="BF"/>
        </w:rPr>
      </w:pPr>
    </w:p>
    <w:p w14:paraId="041BFD60" w14:textId="289F5F78" w:rsidR="004A6817" w:rsidRPr="008255C4" w:rsidRDefault="004A6817" w:rsidP="008255C4">
      <w:pPr>
        <w:rPr>
          <w:rFonts w:ascii="Calibri Light" w:eastAsia="Arial" w:hAnsi="Calibri Light" w:cs="Arial"/>
          <w:color w:val="2F5496"/>
          <w:w w:val="105"/>
          <w:sz w:val="17"/>
        </w:rPr>
      </w:pPr>
    </w:p>
    <w:p w14:paraId="72B88E15" w14:textId="0518774F" w:rsidR="00CD02F3" w:rsidRDefault="00613742" w:rsidP="00F8412E">
      <w:pPr>
        <w:pStyle w:val="Titre2"/>
      </w:pPr>
      <w:bookmarkStart w:id="6" w:name="_Toc14083683"/>
      <w:bookmarkStart w:id="7" w:name="_Toc106366789"/>
      <w:r w:rsidRPr="00761DC0">
        <w:t xml:space="preserve">2.3 </w:t>
      </w:r>
      <w:bookmarkEnd w:id="6"/>
      <w:r w:rsidR="00A063CF" w:rsidRPr="00463458">
        <w:rPr>
          <w:rFonts w:asciiTheme="minorHAnsi" w:hAnsiTheme="minorHAnsi" w:cstheme="minorHAnsi"/>
        </w:rPr>
        <w:t>Ré</w:t>
      </w:r>
      <w:r w:rsidR="00A063CF">
        <w:t>sultats obtenus</w:t>
      </w:r>
      <w:bookmarkEnd w:id="7"/>
    </w:p>
    <w:p w14:paraId="2212B5A4" w14:textId="77777777" w:rsidR="00EF3864" w:rsidRPr="00ED2634" w:rsidRDefault="00EF3864" w:rsidP="00EF3864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w w:val="105"/>
        </w:rPr>
      </w:pPr>
      <w:r w:rsidRPr="00ED2634">
        <w:rPr>
          <w:rFonts w:ascii="Calibri" w:eastAsia="Arial" w:hAnsi="Calibri" w:cs="Arial"/>
          <w:w w:val="105"/>
        </w:rPr>
        <w:t xml:space="preserve">Insérer le texte. </w:t>
      </w:r>
    </w:p>
    <w:p w14:paraId="032E4FF1" w14:textId="1CD0A31D" w:rsidR="00A75D09" w:rsidRDefault="00A75D09" w:rsidP="00DB202D">
      <w:pPr>
        <w:spacing w:after="0" w:line="240" w:lineRule="auto"/>
        <w:jc w:val="both"/>
        <w:rPr>
          <w:rFonts w:cs="Arial"/>
          <w:i/>
          <w:iCs/>
          <w:color w:val="538135" w:themeColor="accent6" w:themeShade="BF"/>
        </w:rPr>
      </w:pPr>
    </w:p>
    <w:p w14:paraId="10B0301D" w14:textId="77777777" w:rsidR="00914340" w:rsidRDefault="00914340" w:rsidP="00DB202D">
      <w:pPr>
        <w:spacing w:after="0" w:line="240" w:lineRule="auto"/>
        <w:jc w:val="both"/>
        <w:rPr>
          <w:rFonts w:cs="Arial"/>
          <w:i/>
          <w:iCs/>
          <w:color w:val="538135" w:themeColor="accent6" w:themeShade="BF"/>
        </w:rPr>
      </w:pPr>
      <w:r>
        <w:rPr>
          <w:rFonts w:cs="Arial"/>
          <w:i/>
          <w:iCs/>
          <w:color w:val="538135" w:themeColor="accent6" w:themeShade="BF"/>
        </w:rPr>
        <w:t xml:space="preserve">Présenter </w:t>
      </w:r>
      <w:r w:rsidRPr="00AD6E4C">
        <w:rPr>
          <w:rFonts w:cs="Arial"/>
          <w:i/>
          <w:iCs/>
          <w:color w:val="538135" w:themeColor="accent6" w:themeShade="BF"/>
        </w:rPr>
        <w:t>les résultats obtenus au terme des activités réalisées et des décisions prises par le conseil d’établissement</w:t>
      </w:r>
      <w:r>
        <w:rPr>
          <w:rFonts w:cs="Arial"/>
          <w:i/>
          <w:iCs/>
          <w:color w:val="538135" w:themeColor="accent6" w:themeShade="BF"/>
        </w:rPr>
        <w:t>.</w:t>
      </w:r>
    </w:p>
    <w:p w14:paraId="71220FE0" w14:textId="77777777" w:rsidR="008255C4" w:rsidRDefault="008255C4" w:rsidP="00DB202D">
      <w:pPr>
        <w:spacing w:after="0" w:line="240" w:lineRule="auto"/>
        <w:jc w:val="both"/>
        <w:rPr>
          <w:rFonts w:cs="Arial"/>
          <w:i/>
          <w:iCs/>
          <w:color w:val="538135" w:themeColor="accent6" w:themeShade="BF"/>
        </w:rPr>
      </w:pPr>
    </w:p>
    <w:p w14:paraId="0A5F61D1" w14:textId="77777777" w:rsidR="008255C4" w:rsidRDefault="008255C4" w:rsidP="00DB202D">
      <w:pPr>
        <w:spacing w:after="0" w:line="240" w:lineRule="auto"/>
        <w:jc w:val="both"/>
        <w:rPr>
          <w:rFonts w:cs="Arial"/>
          <w:i/>
          <w:iCs/>
          <w:color w:val="538135" w:themeColor="accent6" w:themeShade="BF"/>
        </w:rPr>
      </w:pPr>
    </w:p>
    <w:p w14:paraId="0C1C2909" w14:textId="77777777" w:rsidR="008255C4" w:rsidRPr="00144F09" w:rsidRDefault="008255C4" w:rsidP="00DB202D">
      <w:pPr>
        <w:spacing w:after="0" w:line="240" w:lineRule="auto"/>
        <w:jc w:val="both"/>
        <w:rPr>
          <w:sz w:val="20"/>
          <w:szCs w:val="20"/>
        </w:rPr>
      </w:pPr>
    </w:p>
    <w:p w14:paraId="2F2AC2FD" w14:textId="4E079F85" w:rsidR="008255C4" w:rsidRPr="003446AD" w:rsidRDefault="008255C4" w:rsidP="003446AD">
      <w:pPr>
        <w:pStyle w:val="Paragraphedeliste"/>
        <w:widowControl w:val="0"/>
        <w:autoSpaceDE w:val="0"/>
        <w:autoSpaceDN w:val="0"/>
        <w:spacing w:before="80" w:after="0" w:line="266" w:lineRule="auto"/>
        <w:ind w:left="709" w:right="-7"/>
        <w:rPr>
          <w:rFonts w:ascii="Calibri Light" w:eastAsia="Arial" w:hAnsi="Calibri Light" w:cs="Arial"/>
          <w:color w:val="2F5496"/>
          <w:w w:val="105"/>
          <w:sz w:val="17"/>
          <w:szCs w:val="17"/>
        </w:rPr>
      </w:pPr>
    </w:p>
    <w:p w14:paraId="672E6EDA" w14:textId="6DF875F4" w:rsidR="001B3FF7" w:rsidRPr="003004CE" w:rsidRDefault="001B3FF7" w:rsidP="003004CE">
      <w:pPr>
        <w:rPr>
          <w:rFonts w:ascii="Calibri" w:eastAsia="Arial" w:hAnsi="Calibri" w:cs="Arial"/>
          <w:w w:val="105"/>
        </w:rPr>
      </w:pPr>
    </w:p>
    <w:p w14:paraId="7B5F96D4" w14:textId="77777777" w:rsidR="001B3FF7" w:rsidRPr="007E1375" w:rsidRDefault="001B3FF7" w:rsidP="001B3FF7">
      <w:pPr>
        <w:pStyle w:val="Corpsdetexte"/>
        <w:tabs>
          <w:tab w:val="left" w:pos="1560"/>
        </w:tabs>
        <w:ind w:left="33" w:hanging="33"/>
        <w:rPr>
          <w:rFonts w:ascii="Calibri Light"/>
          <w:sz w:val="10"/>
          <w:lang w:val="fr-CA"/>
        </w:rPr>
      </w:pPr>
    </w:p>
    <w:p w14:paraId="62B5E928" w14:textId="77777777" w:rsidR="00635CD5" w:rsidRDefault="00635CD5">
      <w:pPr>
        <w:rPr>
          <w:rFonts w:ascii="Calibri" w:eastAsia="Calibri" w:hAnsi="Calibri" w:cs="Calibri"/>
          <w:b/>
          <w:bCs/>
          <w:color w:val="2F5496"/>
          <w:sz w:val="28"/>
          <w:szCs w:val="28"/>
        </w:rPr>
      </w:pPr>
      <w:r>
        <w:br w:type="page"/>
      </w:r>
    </w:p>
    <w:p w14:paraId="2731AB7B" w14:textId="74184903" w:rsidR="004A7BB2" w:rsidRPr="007E1375" w:rsidRDefault="00A773D9" w:rsidP="00D07C31">
      <w:pPr>
        <w:pStyle w:val="Titre1"/>
      </w:pPr>
      <w:bookmarkStart w:id="8" w:name="_Toc106366790"/>
      <w:r>
        <w:lastRenderedPageBreak/>
        <w:t>An</w:t>
      </w:r>
      <w:r w:rsidR="00D953D9">
        <w:t>n</w:t>
      </w:r>
      <w:r>
        <w:t>e</w:t>
      </w:r>
      <w:r w:rsidR="00D953D9">
        <w:t>xes</w:t>
      </w:r>
      <w:bookmarkEnd w:id="8"/>
    </w:p>
    <w:p w14:paraId="6216ACC9" w14:textId="5719C38C" w:rsidR="00AA4B45" w:rsidRPr="00AA4B45" w:rsidRDefault="00AA4B45" w:rsidP="00CC1011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Arial"/>
          <w:i/>
          <w:iCs/>
          <w:color w:val="538135" w:themeColor="accent6" w:themeShade="BF"/>
        </w:rPr>
      </w:pPr>
      <w:r>
        <w:rPr>
          <w:rFonts w:cs="Arial"/>
          <w:i/>
          <w:iCs/>
          <w:color w:val="538135" w:themeColor="accent6" w:themeShade="BF"/>
        </w:rPr>
        <w:t xml:space="preserve">Ajouter </w:t>
      </w:r>
      <w:r w:rsidRPr="00AA4B45">
        <w:rPr>
          <w:rFonts w:cs="Arial"/>
          <w:i/>
          <w:iCs/>
          <w:color w:val="538135" w:themeColor="accent6" w:themeShade="BF"/>
        </w:rPr>
        <w:t>une ou plusieurs annexes contenant tout document que le conseil d’établissement juge pertinent pour com</w:t>
      </w:r>
      <w:r w:rsidRPr="00AA4B45">
        <w:rPr>
          <w:rFonts w:cs="Arial"/>
          <w:i/>
          <w:iCs/>
          <w:color w:val="538135" w:themeColor="accent6" w:themeShade="BF"/>
        </w:rPr>
        <w:softHyphen/>
        <w:t xml:space="preserve">pléter l’information de son </w:t>
      </w:r>
      <w:r w:rsidR="00892632">
        <w:rPr>
          <w:rFonts w:cs="Arial"/>
          <w:i/>
          <w:iCs/>
          <w:color w:val="538135" w:themeColor="accent6" w:themeShade="BF"/>
        </w:rPr>
        <w:t>RA</w:t>
      </w:r>
      <w:r w:rsidRPr="00AA4B45">
        <w:rPr>
          <w:rFonts w:cs="Arial"/>
          <w:i/>
          <w:iCs/>
          <w:color w:val="538135" w:themeColor="accent6" w:themeShade="BF"/>
        </w:rPr>
        <w:t>.</w:t>
      </w:r>
    </w:p>
    <w:p w14:paraId="5244D28E" w14:textId="77777777" w:rsidR="001B3FF7" w:rsidRPr="007E1375" w:rsidRDefault="001B3FF7" w:rsidP="001B3FF7">
      <w:pPr>
        <w:pStyle w:val="Corpsdetexte"/>
        <w:tabs>
          <w:tab w:val="left" w:pos="1560"/>
        </w:tabs>
        <w:ind w:left="33" w:hanging="33"/>
        <w:rPr>
          <w:rFonts w:ascii="Calibri Light"/>
          <w:sz w:val="10"/>
          <w:lang w:val="fr-CA"/>
        </w:rPr>
      </w:pPr>
    </w:p>
    <w:p w14:paraId="642E23D2" w14:textId="66C12EB6" w:rsidR="00F915D1" w:rsidRDefault="00A62B51" w:rsidP="00A62B51">
      <w:pPr>
        <w:pStyle w:val="Corpsdetexte"/>
        <w:tabs>
          <w:tab w:val="left" w:pos="2230"/>
        </w:tabs>
        <w:ind w:left="0" w:right="216" w:firstLine="0"/>
        <w:jc w:val="both"/>
        <w:rPr>
          <w:bCs/>
          <w:spacing w:val="-1"/>
          <w:lang w:val="fr-CA"/>
        </w:rPr>
      </w:pPr>
      <w:r>
        <w:rPr>
          <w:bCs/>
          <w:spacing w:val="-1"/>
          <w:lang w:val="fr-CA"/>
        </w:rPr>
        <w:tab/>
      </w:r>
    </w:p>
    <w:p w14:paraId="3E1BC0D8" w14:textId="38273471" w:rsidR="00613742" w:rsidRDefault="00613742" w:rsidP="00613742">
      <w:pPr>
        <w:pStyle w:val="Default"/>
        <w:rPr>
          <w:sz w:val="22"/>
          <w:szCs w:val="22"/>
        </w:rPr>
      </w:pPr>
    </w:p>
    <w:p w14:paraId="4270F346" w14:textId="77777777" w:rsidR="005A1244" w:rsidRDefault="005A1244" w:rsidP="00613742">
      <w:pPr>
        <w:pStyle w:val="Default"/>
        <w:rPr>
          <w:sz w:val="22"/>
          <w:szCs w:val="22"/>
        </w:rPr>
      </w:pPr>
    </w:p>
    <w:p w14:paraId="0EC3BB03" w14:textId="77777777" w:rsidR="00CD6D79" w:rsidRDefault="00CD6D79" w:rsidP="007329DC">
      <w:pPr>
        <w:autoSpaceDE w:val="0"/>
        <w:autoSpaceDN w:val="0"/>
        <w:adjustRightInd w:val="0"/>
        <w:spacing w:after="0" w:line="240" w:lineRule="auto"/>
        <w:rPr>
          <w:color w:val="000000"/>
          <w:sz w:val="19"/>
          <w:szCs w:val="19"/>
        </w:rPr>
      </w:pPr>
    </w:p>
    <w:p w14:paraId="42D09BDA" w14:textId="77777777" w:rsidR="005705FB" w:rsidRPr="00C000DE" w:rsidRDefault="005705FB" w:rsidP="005705FB">
      <w:pPr>
        <w:pStyle w:val="Default"/>
        <w:rPr>
          <w:rFonts w:ascii="Calibri" w:hAnsi="Calibri" w:cs="Calibri"/>
          <w:sz w:val="20"/>
          <w:szCs w:val="20"/>
        </w:rPr>
      </w:pPr>
    </w:p>
    <w:p w14:paraId="2D9DDE0B" w14:textId="2FD13C14" w:rsidR="006B402D" w:rsidRDefault="006B402D" w:rsidP="003446AD">
      <w:pPr>
        <w:jc w:val="both"/>
        <w:rPr>
          <w:color w:val="538135" w:themeColor="accent6" w:themeShade="BF"/>
        </w:rPr>
      </w:pPr>
    </w:p>
    <w:sectPr w:rsidR="006B4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B53B" w14:textId="77777777" w:rsidR="00344B89" w:rsidRDefault="00344B89" w:rsidP="00F362B4">
      <w:pPr>
        <w:spacing w:after="0" w:line="240" w:lineRule="auto"/>
      </w:pPr>
      <w:r>
        <w:separator/>
      </w:r>
    </w:p>
  </w:endnote>
  <w:endnote w:type="continuationSeparator" w:id="0">
    <w:p w14:paraId="14EC4501" w14:textId="77777777" w:rsidR="00344B89" w:rsidRDefault="00344B89" w:rsidP="00F362B4">
      <w:pPr>
        <w:spacing w:after="0" w:line="240" w:lineRule="auto"/>
      </w:pPr>
      <w:r>
        <w:continuationSeparator/>
      </w:r>
    </w:p>
  </w:endnote>
  <w:endnote w:type="continuationNotice" w:id="1">
    <w:p w14:paraId="2DC35450" w14:textId="77777777" w:rsidR="00344B89" w:rsidRDefault="00344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246" w14:textId="77777777" w:rsidR="00FF1546" w:rsidRDefault="00FF1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98D7" w14:textId="77777777" w:rsidR="00FF1546" w:rsidRDefault="00FF15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E1E4" w14:textId="77777777" w:rsidR="00FF1546" w:rsidRDefault="00FF15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4166" w14:textId="77777777" w:rsidR="00344B89" w:rsidRDefault="00344B89" w:rsidP="00F362B4">
      <w:pPr>
        <w:spacing w:after="0" w:line="240" w:lineRule="auto"/>
      </w:pPr>
      <w:r>
        <w:separator/>
      </w:r>
    </w:p>
  </w:footnote>
  <w:footnote w:type="continuationSeparator" w:id="0">
    <w:p w14:paraId="69D6409E" w14:textId="77777777" w:rsidR="00344B89" w:rsidRDefault="00344B89" w:rsidP="00F362B4">
      <w:pPr>
        <w:spacing w:after="0" w:line="240" w:lineRule="auto"/>
      </w:pPr>
      <w:r>
        <w:continuationSeparator/>
      </w:r>
    </w:p>
  </w:footnote>
  <w:footnote w:type="continuationNotice" w:id="1">
    <w:p w14:paraId="6D4439A5" w14:textId="77777777" w:rsidR="00344B89" w:rsidRDefault="00344B89">
      <w:pPr>
        <w:spacing w:after="0" w:line="240" w:lineRule="auto"/>
      </w:pPr>
    </w:p>
  </w:footnote>
  <w:footnote w:id="2">
    <w:p w14:paraId="3B103364" w14:textId="22C34E92" w:rsidR="00CE64A7" w:rsidRDefault="00CE64A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230DA">
        <w:t xml:space="preserve">D’autres pouvoirs sont également </w:t>
      </w:r>
      <w:r w:rsidR="007E184F">
        <w:t>indiqués dans la LIP et le conseil d’établissement</w:t>
      </w:r>
      <w:r w:rsidR="006A7426">
        <w:t xml:space="preserve"> pourrait </w:t>
      </w:r>
      <w:r w:rsidR="00F72788">
        <w:t xml:space="preserve">le mentionner dans la colonne </w:t>
      </w:r>
      <w:r w:rsidR="00913DA2">
        <w:t>des actions à réaliser.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EFB4" w14:textId="77777777" w:rsidR="00FF1546" w:rsidRDefault="00FF1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AA51" w14:textId="77777777" w:rsidR="00FF1546" w:rsidRDefault="00FF15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3528" w14:textId="77777777" w:rsidR="00FF1546" w:rsidRDefault="00FF15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4F9"/>
    <w:multiLevelType w:val="hybridMultilevel"/>
    <w:tmpl w:val="6C86E37C"/>
    <w:lvl w:ilvl="0" w:tplc="CE040D6C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0988"/>
    <w:multiLevelType w:val="hybridMultilevel"/>
    <w:tmpl w:val="BA2EF7DA"/>
    <w:lvl w:ilvl="0" w:tplc="71F650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074A7"/>
    <w:multiLevelType w:val="multilevel"/>
    <w:tmpl w:val="98AEE22C"/>
    <w:lvl w:ilvl="0">
      <w:start w:val="3"/>
      <w:numFmt w:val="decimal"/>
      <w:lvlText w:val="%1"/>
      <w:lvlJc w:val="left"/>
      <w:pPr>
        <w:ind w:left="2109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9" w:hanging="5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563"/>
        <w:jc w:val="right"/>
      </w:pPr>
      <w:rPr>
        <w:rFonts w:ascii="Calibri Light" w:eastAsia="Calibri Light" w:hAnsi="Calibri Light" w:cs="Calibri Light" w:hint="default"/>
        <w:color w:val="00B0F0"/>
        <w:spacing w:val="-2"/>
        <w:w w:val="100"/>
        <w:sz w:val="19"/>
        <w:szCs w:val="19"/>
      </w:rPr>
    </w:lvl>
    <w:lvl w:ilvl="3">
      <w:numFmt w:val="bullet"/>
      <w:lvlText w:val="•"/>
      <w:lvlJc w:val="left"/>
      <w:pPr>
        <w:ind w:left="4566" w:hanging="563"/>
      </w:pPr>
      <w:rPr>
        <w:rFonts w:hint="default"/>
      </w:rPr>
    </w:lvl>
    <w:lvl w:ilvl="4">
      <w:numFmt w:val="bullet"/>
      <w:lvlText w:val="•"/>
      <w:lvlJc w:val="left"/>
      <w:pPr>
        <w:ind w:left="5388" w:hanging="563"/>
      </w:pPr>
      <w:rPr>
        <w:rFonts w:hint="default"/>
      </w:rPr>
    </w:lvl>
    <w:lvl w:ilvl="5">
      <w:numFmt w:val="bullet"/>
      <w:lvlText w:val="•"/>
      <w:lvlJc w:val="left"/>
      <w:pPr>
        <w:ind w:left="6210" w:hanging="563"/>
      </w:pPr>
      <w:rPr>
        <w:rFonts w:hint="default"/>
      </w:rPr>
    </w:lvl>
    <w:lvl w:ilvl="6">
      <w:numFmt w:val="bullet"/>
      <w:lvlText w:val="•"/>
      <w:lvlJc w:val="left"/>
      <w:pPr>
        <w:ind w:left="7032" w:hanging="563"/>
      </w:pPr>
      <w:rPr>
        <w:rFonts w:hint="default"/>
      </w:rPr>
    </w:lvl>
    <w:lvl w:ilvl="7">
      <w:numFmt w:val="bullet"/>
      <w:lvlText w:val="•"/>
      <w:lvlJc w:val="left"/>
      <w:pPr>
        <w:ind w:left="7854" w:hanging="563"/>
      </w:pPr>
      <w:rPr>
        <w:rFonts w:hint="default"/>
      </w:rPr>
    </w:lvl>
    <w:lvl w:ilvl="8">
      <w:numFmt w:val="bullet"/>
      <w:lvlText w:val="•"/>
      <w:lvlJc w:val="left"/>
      <w:pPr>
        <w:ind w:left="8676" w:hanging="563"/>
      </w:pPr>
      <w:rPr>
        <w:rFonts w:hint="default"/>
      </w:rPr>
    </w:lvl>
  </w:abstractNum>
  <w:abstractNum w:abstractNumId="3" w15:restartNumberingAfterBreak="0">
    <w:nsid w:val="0E8C523B"/>
    <w:multiLevelType w:val="hybridMultilevel"/>
    <w:tmpl w:val="F4AE52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6C5D"/>
    <w:multiLevelType w:val="hybridMultilevel"/>
    <w:tmpl w:val="F59605DC"/>
    <w:lvl w:ilvl="0" w:tplc="1858441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F34F8"/>
    <w:multiLevelType w:val="hybridMultilevel"/>
    <w:tmpl w:val="6CFA0E44"/>
    <w:lvl w:ilvl="0" w:tplc="FFFFFFFF">
      <w:numFmt w:val="bullet"/>
      <w:lvlText w:val=""/>
      <w:lvlJc w:val="left"/>
      <w:pPr>
        <w:ind w:left="753" w:hanging="360"/>
      </w:pPr>
      <w:rPr>
        <w:rFonts w:ascii="Wingdings" w:hAnsi="Wingdings" w:hint="default"/>
        <w:color w:val="2F5496"/>
        <w:w w:val="98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9E23223"/>
    <w:multiLevelType w:val="hybridMultilevel"/>
    <w:tmpl w:val="4E96381E"/>
    <w:lvl w:ilvl="0" w:tplc="426C8B94">
      <w:start w:val="1"/>
      <w:numFmt w:val="decimal"/>
      <w:lvlText w:val="%1."/>
      <w:lvlJc w:val="left"/>
      <w:pPr>
        <w:ind w:left="479" w:hanging="529"/>
      </w:pPr>
      <w:rPr>
        <w:rFonts w:ascii="Arial" w:eastAsia="Arial" w:hAnsi="Arial" w:cs="Arial" w:hint="default"/>
        <w:b/>
        <w:bCs/>
        <w:spacing w:val="-32"/>
        <w:w w:val="100"/>
        <w:sz w:val="24"/>
        <w:szCs w:val="24"/>
      </w:rPr>
    </w:lvl>
    <w:lvl w:ilvl="1" w:tplc="3A10C7FC">
      <w:start w:val="1"/>
      <w:numFmt w:val="lowerLetter"/>
      <w:lvlText w:val="%2)"/>
      <w:lvlJc w:val="left"/>
      <w:pPr>
        <w:ind w:left="1239" w:hanging="500"/>
      </w:pPr>
      <w:rPr>
        <w:rFonts w:ascii="Arial" w:eastAsia="Arial" w:hAnsi="Arial" w:cs="Arial" w:hint="default"/>
        <w:i/>
        <w:spacing w:val="-1"/>
        <w:w w:val="100"/>
        <w:sz w:val="24"/>
        <w:szCs w:val="24"/>
      </w:rPr>
    </w:lvl>
    <w:lvl w:ilvl="2" w:tplc="835E4768">
      <w:numFmt w:val="bullet"/>
      <w:lvlText w:val="•"/>
      <w:lvlJc w:val="left"/>
      <w:pPr>
        <w:ind w:left="2248" w:hanging="500"/>
      </w:pPr>
      <w:rPr>
        <w:rFonts w:hint="default"/>
      </w:rPr>
    </w:lvl>
    <w:lvl w:ilvl="3" w:tplc="B8F88B82">
      <w:numFmt w:val="bullet"/>
      <w:lvlText w:val="•"/>
      <w:lvlJc w:val="left"/>
      <w:pPr>
        <w:ind w:left="3257" w:hanging="500"/>
      </w:pPr>
      <w:rPr>
        <w:rFonts w:hint="default"/>
      </w:rPr>
    </w:lvl>
    <w:lvl w:ilvl="4" w:tplc="979600A8">
      <w:numFmt w:val="bullet"/>
      <w:lvlText w:val="•"/>
      <w:lvlJc w:val="left"/>
      <w:pPr>
        <w:ind w:left="4266" w:hanging="500"/>
      </w:pPr>
      <w:rPr>
        <w:rFonts w:hint="default"/>
      </w:rPr>
    </w:lvl>
    <w:lvl w:ilvl="5" w:tplc="7FDA3664">
      <w:numFmt w:val="bullet"/>
      <w:lvlText w:val="•"/>
      <w:lvlJc w:val="left"/>
      <w:pPr>
        <w:ind w:left="5275" w:hanging="500"/>
      </w:pPr>
      <w:rPr>
        <w:rFonts w:hint="default"/>
      </w:rPr>
    </w:lvl>
    <w:lvl w:ilvl="6" w:tplc="EB70E276">
      <w:numFmt w:val="bullet"/>
      <w:lvlText w:val="•"/>
      <w:lvlJc w:val="left"/>
      <w:pPr>
        <w:ind w:left="6284" w:hanging="500"/>
      </w:pPr>
      <w:rPr>
        <w:rFonts w:hint="default"/>
      </w:rPr>
    </w:lvl>
    <w:lvl w:ilvl="7" w:tplc="5DE6CCF8">
      <w:numFmt w:val="bullet"/>
      <w:lvlText w:val="•"/>
      <w:lvlJc w:val="left"/>
      <w:pPr>
        <w:ind w:left="7293" w:hanging="500"/>
      </w:pPr>
      <w:rPr>
        <w:rFonts w:hint="default"/>
      </w:rPr>
    </w:lvl>
    <w:lvl w:ilvl="8" w:tplc="D0C24512">
      <w:numFmt w:val="bullet"/>
      <w:lvlText w:val="•"/>
      <w:lvlJc w:val="left"/>
      <w:pPr>
        <w:ind w:left="8302" w:hanging="500"/>
      </w:pPr>
      <w:rPr>
        <w:rFonts w:hint="default"/>
      </w:rPr>
    </w:lvl>
  </w:abstractNum>
  <w:abstractNum w:abstractNumId="7" w15:restartNumberingAfterBreak="0">
    <w:nsid w:val="1E902B6B"/>
    <w:multiLevelType w:val="hybridMultilevel"/>
    <w:tmpl w:val="A0402114"/>
    <w:lvl w:ilvl="0" w:tplc="1858441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F35AC"/>
    <w:multiLevelType w:val="hybridMultilevel"/>
    <w:tmpl w:val="FE3C07A4"/>
    <w:lvl w:ilvl="0" w:tplc="D86E9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CBC"/>
    <w:multiLevelType w:val="hybridMultilevel"/>
    <w:tmpl w:val="7A9082EC"/>
    <w:lvl w:ilvl="0" w:tplc="2FF2AB64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F5496"/>
        <w:w w:val="98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3D65"/>
    <w:multiLevelType w:val="multilevel"/>
    <w:tmpl w:val="6C1271A6"/>
    <w:lvl w:ilvl="0">
      <w:start w:val="1"/>
      <w:numFmt w:val="decimal"/>
      <w:lvlText w:val="%1."/>
      <w:lvlJc w:val="left"/>
      <w:pPr>
        <w:ind w:left="2109" w:hanging="563"/>
        <w:jc w:val="right"/>
      </w:pPr>
      <w:rPr>
        <w:rFonts w:ascii="Calibri" w:eastAsia="Calibri" w:hAnsi="Calibri" w:cs="Calibri" w:hint="default"/>
        <w:b/>
        <w:bCs/>
        <w:color w:val="2F5496"/>
        <w:w w:val="102"/>
        <w:sz w:val="28"/>
        <w:szCs w:val="28"/>
      </w:rPr>
    </w:lvl>
    <w:lvl w:ilvl="1">
      <w:start w:val="1"/>
      <w:numFmt w:val="decimal"/>
      <w:lvlText w:val="%1.%2"/>
      <w:lvlJc w:val="left"/>
      <w:pPr>
        <w:ind w:left="2109" w:hanging="563"/>
      </w:pPr>
      <w:rPr>
        <w:rFonts w:ascii="Calibri" w:eastAsia="Calibri" w:hAnsi="Calibri" w:cs="Calibri" w:hint="default"/>
        <w:b/>
        <w:bCs/>
        <w:color w:val="2FB7C2"/>
        <w:spacing w:val="-1"/>
        <w:w w:val="101"/>
        <w:sz w:val="22"/>
        <w:szCs w:val="22"/>
      </w:rPr>
    </w:lvl>
    <w:lvl w:ilvl="2">
      <w:numFmt w:val="bullet"/>
      <w:lvlText w:val=""/>
      <w:lvlJc w:val="left"/>
      <w:pPr>
        <w:ind w:left="2807" w:hanging="338"/>
      </w:pPr>
      <w:rPr>
        <w:rFonts w:ascii="Wingdings" w:eastAsia="Wingdings" w:hAnsi="Wingdings" w:cs="Wingdings" w:hint="default"/>
        <w:color w:val="00B0F0"/>
        <w:w w:val="103"/>
        <w:sz w:val="17"/>
        <w:szCs w:val="17"/>
      </w:rPr>
    </w:lvl>
    <w:lvl w:ilvl="3">
      <w:numFmt w:val="bullet"/>
      <w:lvlText w:val="•"/>
      <w:lvlJc w:val="left"/>
      <w:pPr>
        <w:ind w:left="3740" w:hanging="338"/>
      </w:pPr>
      <w:rPr>
        <w:rFonts w:hint="default"/>
      </w:rPr>
    </w:lvl>
    <w:lvl w:ilvl="4">
      <w:numFmt w:val="bullet"/>
      <w:lvlText w:val="•"/>
      <w:lvlJc w:val="left"/>
      <w:pPr>
        <w:ind w:left="4680" w:hanging="338"/>
      </w:pPr>
      <w:rPr>
        <w:rFonts w:hint="default"/>
      </w:rPr>
    </w:lvl>
    <w:lvl w:ilvl="5">
      <w:numFmt w:val="bullet"/>
      <w:lvlText w:val="•"/>
      <w:lvlJc w:val="left"/>
      <w:pPr>
        <w:ind w:left="5620" w:hanging="338"/>
      </w:pPr>
      <w:rPr>
        <w:rFonts w:hint="default"/>
      </w:rPr>
    </w:lvl>
    <w:lvl w:ilvl="6">
      <w:numFmt w:val="bullet"/>
      <w:lvlText w:val="•"/>
      <w:lvlJc w:val="left"/>
      <w:pPr>
        <w:ind w:left="6560" w:hanging="338"/>
      </w:pPr>
      <w:rPr>
        <w:rFonts w:hint="default"/>
      </w:rPr>
    </w:lvl>
    <w:lvl w:ilvl="7">
      <w:numFmt w:val="bullet"/>
      <w:lvlText w:val="•"/>
      <w:lvlJc w:val="left"/>
      <w:pPr>
        <w:ind w:left="7500" w:hanging="338"/>
      </w:pPr>
      <w:rPr>
        <w:rFonts w:hint="default"/>
      </w:rPr>
    </w:lvl>
    <w:lvl w:ilvl="8">
      <w:numFmt w:val="bullet"/>
      <w:lvlText w:val="•"/>
      <w:lvlJc w:val="left"/>
      <w:pPr>
        <w:ind w:left="8440" w:hanging="338"/>
      </w:pPr>
      <w:rPr>
        <w:rFonts w:hint="default"/>
      </w:rPr>
    </w:lvl>
  </w:abstractNum>
  <w:abstractNum w:abstractNumId="11" w15:restartNumberingAfterBreak="0">
    <w:nsid w:val="2A0F3DAD"/>
    <w:multiLevelType w:val="hybridMultilevel"/>
    <w:tmpl w:val="BDB68F68"/>
    <w:lvl w:ilvl="0" w:tplc="45D8CFBA">
      <w:start w:val="202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71B8"/>
    <w:multiLevelType w:val="hybridMultilevel"/>
    <w:tmpl w:val="EDD47DC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110E"/>
    <w:multiLevelType w:val="hybridMultilevel"/>
    <w:tmpl w:val="F81AC756"/>
    <w:lvl w:ilvl="0" w:tplc="0C0C0005">
      <w:start w:val="1"/>
      <w:numFmt w:val="bullet"/>
      <w:lvlText w:val=""/>
      <w:lvlJc w:val="left"/>
      <w:pPr>
        <w:ind w:left="575" w:hanging="428"/>
      </w:pPr>
      <w:rPr>
        <w:rFonts w:ascii="Wingdings" w:hAnsi="Wingdings" w:hint="default"/>
        <w:sz w:val="24"/>
        <w:szCs w:val="24"/>
      </w:rPr>
    </w:lvl>
    <w:lvl w:ilvl="1" w:tplc="1858441C">
      <w:start w:val="1"/>
      <w:numFmt w:val="bullet"/>
      <w:lvlText w:val="-"/>
      <w:lvlJc w:val="left"/>
      <w:pPr>
        <w:ind w:left="710" w:hanging="284"/>
      </w:pPr>
      <w:rPr>
        <w:rFonts w:ascii="Arial" w:hAnsi="Arial" w:hint="default"/>
        <w:sz w:val="24"/>
        <w:szCs w:val="24"/>
      </w:rPr>
    </w:lvl>
    <w:lvl w:ilvl="2" w:tplc="6780F390">
      <w:start w:val="1"/>
      <w:numFmt w:val="bullet"/>
      <w:lvlText w:val="•"/>
      <w:lvlJc w:val="left"/>
      <w:pPr>
        <w:ind w:left="935" w:hanging="284"/>
      </w:pPr>
      <w:rPr>
        <w:rFonts w:hint="default"/>
      </w:rPr>
    </w:lvl>
    <w:lvl w:ilvl="3" w:tplc="8676C0DE">
      <w:start w:val="1"/>
      <w:numFmt w:val="bullet"/>
      <w:lvlText w:val="•"/>
      <w:lvlJc w:val="left"/>
      <w:pPr>
        <w:ind w:left="2525" w:hanging="284"/>
      </w:pPr>
      <w:rPr>
        <w:rFonts w:hint="default"/>
      </w:rPr>
    </w:lvl>
    <w:lvl w:ilvl="4" w:tplc="983E1B5E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6A50ED1E">
      <w:start w:val="1"/>
      <w:numFmt w:val="bullet"/>
      <w:lvlText w:val="•"/>
      <w:lvlJc w:val="left"/>
      <w:pPr>
        <w:ind w:left="5707" w:hanging="284"/>
      </w:pPr>
      <w:rPr>
        <w:rFonts w:hint="default"/>
      </w:rPr>
    </w:lvl>
    <w:lvl w:ilvl="6" w:tplc="4D146234">
      <w:start w:val="1"/>
      <w:numFmt w:val="bullet"/>
      <w:lvlText w:val="•"/>
      <w:lvlJc w:val="left"/>
      <w:pPr>
        <w:ind w:left="7297" w:hanging="284"/>
      </w:pPr>
      <w:rPr>
        <w:rFonts w:hint="default"/>
      </w:rPr>
    </w:lvl>
    <w:lvl w:ilvl="7" w:tplc="C3D6A26A">
      <w:start w:val="1"/>
      <w:numFmt w:val="bullet"/>
      <w:lvlText w:val="•"/>
      <w:lvlJc w:val="left"/>
      <w:pPr>
        <w:ind w:left="8888" w:hanging="284"/>
      </w:pPr>
      <w:rPr>
        <w:rFonts w:hint="default"/>
      </w:rPr>
    </w:lvl>
    <w:lvl w:ilvl="8" w:tplc="2E08485A">
      <w:start w:val="1"/>
      <w:numFmt w:val="bullet"/>
      <w:lvlText w:val="•"/>
      <w:lvlJc w:val="left"/>
      <w:pPr>
        <w:ind w:left="10478" w:hanging="284"/>
      </w:pPr>
      <w:rPr>
        <w:rFonts w:hint="default"/>
      </w:rPr>
    </w:lvl>
  </w:abstractNum>
  <w:abstractNum w:abstractNumId="14" w15:restartNumberingAfterBreak="0">
    <w:nsid w:val="45C432D5"/>
    <w:multiLevelType w:val="hybridMultilevel"/>
    <w:tmpl w:val="8C2CE200"/>
    <w:lvl w:ilvl="0" w:tplc="EB885CE0">
      <w:start w:val="1"/>
      <w:numFmt w:val="bullet"/>
      <w:lvlText w:val=""/>
      <w:lvlJc w:val="left"/>
      <w:pPr>
        <w:ind w:left="360" w:hanging="360"/>
      </w:pPr>
      <w:rPr>
        <w:rFonts w:ascii="Wingdings 3" w:hAnsi="Wingdings 3" w:hint="default"/>
        <w:color w:val="auto"/>
        <w:sz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51D79"/>
    <w:multiLevelType w:val="hybridMultilevel"/>
    <w:tmpl w:val="2ADCBB0E"/>
    <w:lvl w:ilvl="0" w:tplc="2FF2AB64">
      <w:numFmt w:val="bullet"/>
      <w:lvlText w:val=""/>
      <w:lvlJc w:val="left"/>
      <w:pPr>
        <w:ind w:left="1833" w:hanging="286"/>
      </w:pPr>
      <w:rPr>
        <w:rFonts w:ascii="Wingdings" w:eastAsia="Wingdings" w:hAnsi="Wingdings" w:cs="Wingdings" w:hint="default"/>
        <w:color w:val="2F5496"/>
        <w:w w:val="98"/>
        <w:sz w:val="16"/>
        <w:szCs w:val="16"/>
      </w:rPr>
    </w:lvl>
    <w:lvl w:ilvl="1" w:tplc="B36A61E0">
      <w:numFmt w:val="bullet"/>
      <w:lvlText w:val=""/>
      <w:lvlJc w:val="left"/>
      <w:pPr>
        <w:ind w:left="2193" w:hanging="286"/>
      </w:pPr>
      <w:rPr>
        <w:rFonts w:ascii="Wingdings" w:eastAsia="Wingdings" w:hAnsi="Wingdings" w:cs="Wingdings" w:hint="default"/>
        <w:color w:val="2F5496"/>
        <w:w w:val="98"/>
        <w:sz w:val="16"/>
        <w:szCs w:val="16"/>
      </w:rPr>
    </w:lvl>
    <w:lvl w:ilvl="2" w:tplc="4C804B6C">
      <w:numFmt w:val="bullet"/>
      <w:lvlText w:val="•"/>
      <w:lvlJc w:val="left"/>
      <w:pPr>
        <w:ind w:left="3102" w:hanging="286"/>
      </w:pPr>
      <w:rPr>
        <w:rFonts w:hint="default"/>
      </w:rPr>
    </w:lvl>
    <w:lvl w:ilvl="3" w:tplc="EF6CBA1A">
      <w:numFmt w:val="bullet"/>
      <w:lvlText w:val="•"/>
      <w:lvlJc w:val="left"/>
      <w:pPr>
        <w:ind w:left="4004" w:hanging="286"/>
      </w:pPr>
      <w:rPr>
        <w:rFonts w:hint="default"/>
      </w:rPr>
    </w:lvl>
    <w:lvl w:ilvl="4" w:tplc="F2CAE3E6">
      <w:numFmt w:val="bullet"/>
      <w:lvlText w:val="•"/>
      <w:lvlJc w:val="left"/>
      <w:pPr>
        <w:ind w:left="4906" w:hanging="286"/>
      </w:pPr>
      <w:rPr>
        <w:rFonts w:hint="default"/>
      </w:rPr>
    </w:lvl>
    <w:lvl w:ilvl="5" w:tplc="ACA26076">
      <w:numFmt w:val="bullet"/>
      <w:lvlText w:val="•"/>
      <w:lvlJc w:val="left"/>
      <w:pPr>
        <w:ind w:left="5808" w:hanging="286"/>
      </w:pPr>
      <w:rPr>
        <w:rFonts w:hint="default"/>
      </w:rPr>
    </w:lvl>
    <w:lvl w:ilvl="6" w:tplc="2B7824B4">
      <w:numFmt w:val="bullet"/>
      <w:lvlText w:val="•"/>
      <w:lvlJc w:val="left"/>
      <w:pPr>
        <w:ind w:left="6711" w:hanging="286"/>
      </w:pPr>
      <w:rPr>
        <w:rFonts w:hint="default"/>
      </w:rPr>
    </w:lvl>
    <w:lvl w:ilvl="7" w:tplc="800E1224">
      <w:numFmt w:val="bullet"/>
      <w:lvlText w:val="•"/>
      <w:lvlJc w:val="left"/>
      <w:pPr>
        <w:ind w:left="7613" w:hanging="286"/>
      </w:pPr>
      <w:rPr>
        <w:rFonts w:hint="default"/>
      </w:rPr>
    </w:lvl>
    <w:lvl w:ilvl="8" w:tplc="76F4F0F2">
      <w:numFmt w:val="bullet"/>
      <w:lvlText w:val="•"/>
      <w:lvlJc w:val="left"/>
      <w:pPr>
        <w:ind w:left="8515" w:hanging="286"/>
      </w:pPr>
      <w:rPr>
        <w:rFonts w:hint="default"/>
      </w:rPr>
    </w:lvl>
  </w:abstractNum>
  <w:abstractNum w:abstractNumId="16" w15:restartNumberingAfterBreak="0">
    <w:nsid w:val="471E7B99"/>
    <w:multiLevelType w:val="hybridMultilevel"/>
    <w:tmpl w:val="EA5C765A"/>
    <w:lvl w:ilvl="0" w:tplc="C82A783C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12571"/>
    <w:multiLevelType w:val="hybridMultilevel"/>
    <w:tmpl w:val="414C5032"/>
    <w:lvl w:ilvl="0" w:tplc="329E4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21559"/>
    <w:multiLevelType w:val="hybridMultilevel"/>
    <w:tmpl w:val="7FB6095C"/>
    <w:lvl w:ilvl="0" w:tplc="47887AB8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051513"/>
    <w:multiLevelType w:val="hybridMultilevel"/>
    <w:tmpl w:val="6B02C62A"/>
    <w:lvl w:ilvl="0" w:tplc="2FF2AB64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F5496"/>
        <w:w w:val="98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4F0E"/>
    <w:multiLevelType w:val="hybridMultilevel"/>
    <w:tmpl w:val="43A222C2"/>
    <w:lvl w:ilvl="0" w:tplc="71F650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82A783C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2" w:tplc="0C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FC26044"/>
    <w:multiLevelType w:val="hybridMultilevel"/>
    <w:tmpl w:val="B256012A"/>
    <w:lvl w:ilvl="0" w:tplc="C82A783C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27E21"/>
    <w:multiLevelType w:val="hybridMultilevel"/>
    <w:tmpl w:val="3848A112"/>
    <w:lvl w:ilvl="0" w:tplc="CB3683BE">
      <w:start w:val="1"/>
      <w:numFmt w:val="lowerLetter"/>
      <w:lvlText w:val="%1)"/>
      <w:lvlJc w:val="left"/>
      <w:pPr>
        <w:ind w:left="879" w:hanging="500"/>
      </w:pPr>
      <w:rPr>
        <w:rFonts w:ascii="Arial" w:eastAsia="Arial" w:hAnsi="Arial" w:cs="Arial" w:hint="default"/>
        <w:i/>
        <w:spacing w:val="-1"/>
        <w:w w:val="100"/>
        <w:sz w:val="24"/>
        <w:szCs w:val="24"/>
      </w:rPr>
    </w:lvl>
    <w:lvl w:ilvl="1" w:tplc="B128C7EE">
      <w:numFmt w:val="bullet"/>
      <w:lvlText w:val="•"/>
      <w:lvlJc w:val="left"/>
      <w:pPr>
        <w:ind w:left="1824" w:hanging="500"/>
      </w:pPr>
      <w:rPr>
        <w:rFonts w:hint="default"/>
      </w:rPr>
    </w:lvl>
    <w:lvl w:ilvl="2" w:tplc="B3648A16">
      <w:numFmt w:val="bullet"/>
      <w:lvlText w:val="•"/>
      <w:lvlJc w:val="left"/>
      <w:pPr>
        <w:ind w:left="2768" w:hanging="500"/>
      </w:pPr>
      <w:rPr>
        <w:rFonts w:hint="default"/>
      </w:rPr>
    </w:lvl>
    <w:lvl w:ilvl="3" w:tplc="056ECF96">
      <w:numFmt w:val="bullet"/>
      <w:lvlText w:val="•"/>
      <w:lvlJc w:val="left"/>
      <w:pPr>
        <w:ind w:left="3712" w:hanging="500"/>
      </w:pPr>
      <w:rPr>
        <w:rFonts w:hint="default"/>
      </w:rPr>
    </w:lvl>
    <w:lvl w:ilvl="4" w:tplc="3744B6AE">
      <w:numFmt w:val="bullet"/>
      <w:lvlText w:val="•"/>
      <w:lvlJc w:val="left"/>
      <w:pPr>
        <w:ind w:left="4656" w:hanging="500"/>
      </w:pPr>
      <w:rPr>
        <w:rFonts w:hint="default"/>
      </w:rPr>
    </w:lvl>
    <w:lvl w:ilvl="5" w:tplc="DB08783C">
      <w:numFmt w:val="bullet"/>
      <w:lvlText w:val="•"/>
      <w:lvlJc w:val="left"/>
      <w:pPr>
        <w:ind w:left="5600" w:hanging="500"/>
      </w:pPr>
      <w:rPr>
        <w:rFonts w:hint="default"/>
      </w:rPr>
    </w:lvl>
    <w:lvl w:ilvl="6" w:tplc="2E886156">
      <w:numFmt w:val="bullet"/>
      <w:lvlText w:val="•"/>
      <w:lvlJc w:val="left"/>
      <w:pPr>
        <w:ind w:left="6544" w:hanging="500"/>
      </w:pPr>
      <w:rPr>
        <w:rFonts w:hint="default"/>
      </w:rPr>
    </w:lvl>
    <w:lvl w:ilvl="7" w:tplc="A134EF58">
      <w:numFmt w:val="bullet"/>
      <w:lvlText w:val="•"/>
      <w:lvlJc w:val="left"/>
      <w:pPr>
        <w:ind w:left="7488" w:hanging="500"/>
      </w:pPr>
      <w:rPr>
        <w:rFonts w:hint="default"/>
      </w:rPr>
    </w:lvl>
    <w:lvl w:ilvl="8" w:tplc="C5222246">
      <w:numFmt w:val="bullet"/>
      <w:lvlText w:val="•"/>
      <w:lvlJc w:val="left"/>
      <w:pPr>
        <w:ind w:left="8432" w:hanging="500"/>
      </w:pPr>
      <w:rPr>
        <w:rFonts w:hint="default"/>
      </w:rPr>
    </w:lvl>
  </w:abstractNum>
  <w:abstractNum w:abstractNumId="23" w15:restartNumberingAfterBreak="0">
    <w:nsid w:val="61EA200E"/>
    <w:multiLevelType w:val="hybridMultilevel"/>
    <w:tmpl w:val="BDC488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F2500"/>
    <w:multiLevelType w:val="hybridMultilevel"/>
    <w:tmpl w:val="D38E791A"/>
    <w:lvl w:ilvl="0" w:tplc="7BD06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395448"/>
    <w:multiLevelType w:val="multilevel"/>
    <w:tmpl w:val="29864A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color w:val="00B0F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B0F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F0"/>
      </w:rPr>
    </w:lvl>
  </w:abstractNum>
  <w:abstractNum w:abstractNumId="26" w15:restartNumberingAfterBreak="0">
    <w:nsid w:val="75533775"/>
    <w:multiLevelType w:val="hybridMultilevel"/>
    <w:tmpl w:val="950095A2"/>
    <w:lvl w:ilvl="0" w:tplc="0C0C0001">
      <w:start w:val="1"/>
      <w:numFmt w:val="bullet"/>
      <w:lvlText w:val=""/>
      <w:lvlJc w:val="left"/>
      <w:pPr>
        <w:ind w:left="428" w:hanging="428"/>
      </w:pPr>
      <w:rPr>
        <w:rFonts w:ascii="Symbol" w:hAnsi="Symbol" w:hint="default"/>
        <w:sz w:val="24"/>
        <w:szCs w:val="24"/>
      </w:rPr>
    </w:lvl>
    <w:lvl w:ilvl="1" w:tplc="75D27AB8">
      <w:start w:val="1"/>
      <w:numFmt w:val="bullet"/>
      <w:lvlText w:val="o"/>
      <w:lvlJc w:val="left"/>
      <w:pPr>
        <w:ind w:left="935" w:hanging="284"/>
      </w:pPr>
      <w:rPr>
        <w:rFonts w:ascii="Courier New" w:eastAsia="Courier New" w:hAnsi="Courier New" w:hint="default"/>
        <w:sz w:val="24"/>
        <w:szCs w:val="24"/>
      </w:rPr>
    </w:lvl>
    <w:lvl w:ilvl="2" w:tplc="6780F390">
      <w:start w:val="1"/>
      <w:numFmt w:val="bullet"/>
      <w:lvlText w:val="•"/>
      <w:lvlJc w:val="left"/>
      <w:pPr>
        <w:ind w:left="935" w:hanging="284"/>
      </w:pPr>
      <w:rPr>
        <w:rFonts w:hint="default"/>
      </w:rPr>
    </w:lvl>
    <w:lvl w:ilvl="3" w:tplc="8676C0DE">
      <w:start w:val="1"/>
      <w:numFmt w:val="bullet"/>
      <w:lvlText w:val="•"/>
      <w:lvlJc w:val="left"/>
      <w:pPr>
        <w:ind w:left="2525" w:hanging="284"/>
      </w:pPr>
      <w:rPr>
        <w:rFonts w:hint="default"/>
      </w:rPr>
    </w:lvl>
    <w:lvl w:ilvl="4" w:tplc="983E1B5E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6A50ED1E">
      <w:start w:val="1"/>
      <w:numFmt w:val="bullet"/>
      <w:lvlText w:val="•"/>
      <w:lvlJc w:val="left"/>
      <w:pPr>
        <w:ind w:left="5707" w:hanging="284"/>
      </w:pPr>
      <w:rPr>
        <w:rFonts w:hint="default"/>
      </w:rPr>
    </w:lvl>
    <w:lvl w:ilvl="6" w:tplc="4D146234">
      <w:start w:val="1"/>
      <w:numFmt w:val="bullet"/>
      <w:lvlText w:val="•"/>
      <w:lvlJc w:val="left"/>
      <w:pPr>
        <w:ind w:left="7297" w:hanging="284"/>
      </w:pPr>
      <w:rPr>
        <w:rFonts w:hint="default"/>
      </w:rPr>
    </w:lvl>
    <w:lvl w:ilvl="7" w:tplc="C3D6A26A">
      <w:start w:val="1"/>
      <w:numFmt w:val="bullet"/>
      <w:lvlText w:val="•"/>
      <w:lvlJc w:val="left"/>
      <w:pPr>
        <w:ind w:left="8888" w:hanging="284"/>
      </w:pPr>
      <w:rPr>
        <w:rFonts w:hint="default"/>
      </w:rPr>
    </w:lvl>
    <w:lvl w:ilvl="8" w:tplc="2E08485A">
      <w:start w:val="1"/>
      <w:numFmt w:val="bullet"/>
      <w:lvlText w:val="•"/>
      <w:lvlJc w:val="left"/>
      <w:pPr>
        <w:ind w:left="10478" w:hanging="284"/>
      </w:pPr>
      <w:rPr>
        <w:rFonts w:hint="default"/>
      </w:rPr>
    </w:lvl>
  </w:abstractNum>
  <w:abstractNum w:abstractNumId="27" w15:restartNumberingAfterBreak="0">
    <w:nsid w:val="79980DC0"/>
    <w:multiLevelType w:val="hybridMultilevel"/>
    <w:tmpl w:val="158CE9D6"/>
    <w:lvl w:ilvl="0" w:tplc="1858441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64BCF"/>
    <w:multiLevelType w:val="hybridMultilevel"/>
    <w:tmpl w:val="1DC8F3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486819">
    <w:abstractNumId w:val="16"/>
  </w:num>
  <w:num w:numId="2" w16cid:durableId="696006465">
    <w:abstractNumId w:val="21"/>
  </w:num>
  <w:num w:numId="3" w16cid:durableId="1331327454">
    <w:abstractNumId w:val="20"/>
  </w:num>
  <w:num w:numId="4" w16cid:durableId="1153180094">
    <w:abstractNumId w:val="1"/>
  </w:num>
  <w:num w:numId="5" w16cid:durableId="1683512093">
    <w:abstractNumId w:val="0"/>
  </w:num>
  <w:num w:numId="6" w16cid:durableId="707413350">
    <w:abstractNumId w:val="23"/>
  </w:num>
  <w:num w:numId="7" w16cid:durableId="1012219093">
    <w:abstractNumId w:val="14"/>
  </w:num>
  <w:num w:numId="8" w16cid:durableId="2128353161">
    <w:abstractNumId w:val="24"/>
  </w:num>
  <w:num w:numId="9" w16cid:durableId="843784217">
    <w:abstractNumId w:val="28"/>
  </w:num>
  <w:num w:numId="10" w16cid:durableId="1464348434">
    <w:abstractNumId w:val="26"/>
  </w:num>
  <w:num w:numId="11" w16cid:durableId="737561269">
    <w:abstractNumId w:val="13"/>
  </w:num>
  <w:num w:numId="12" w16cid:durableId="1845242975">
    <w:abstractNumId w:val="7"/>
  </w:num>
  <w:num w:numId="13" w16cid:durableId="1273702591">
    <w:abstractNumId w:val="8"/>
  </w:num>
  <w:num w:numId="14" w16cid:durableId="1999649922">
    <w:abstractNumId w:val="27"/>
  </w:num>
  <w:num w:numId="15" w16cid:durableId="629166533">
    <w:abstractNumId w:val="4"/>
  </w:num>
  <w:num w:numId="16" w16cid:durableId="1077633619">
    <w:abstractNumId w:val="3"/>
  </w:num>
  <w:num w:numId="17" w16cid:durableId="572005155">
    <w:abstractNumId w:val="18"/>
  </w:num>
  <w:num w:numId="18" w16cid:durableId="593515143">
    <w:abstractNumId w:val="17"/>
  </w:num>
  <w:num w:numId="19" w16cid:durableId="1142111553">
    <w:abstractNumId w:val="12"/>
  </w:num>
  <w:num w:numId="20" w16cid:durableId="1355576550">
    <w:abstractNumId w:val="6"/>
  </w:num>
  <w:num w:numId="21" w16cid:durableId="1991716575">
    <w:abstractNumId w:val="10"/>
  </w:num>
  <w:num w:numId="22" w16cid:durableId="679504374">
    <w:abstractNumId w:val="15"/>
  </w:num>
  <w:num w:numId="23" w16cid:durableId="377818886">
    <w:abstractNumId w:val="5"/>
  </w:num>
  <w:num w:numId="24" w16cid:durableId="603996337">
    <w:abstractNumId w:val="2"/>
  </w:num>
  <w:num w:numId="25" w16cid:durableId="2074035897">
    <w:abstractNumId w:val="25"/>
  </w:num>
  <w:num w:numId="26" w16cid:durableId="576521610">
    <w:abstractNumId w:val="9"/>
  </w:num>
  <w:num w:numId="27" w16cid:durableId="1483767499">
    <w:abstractNumId w:val="19"/>
  </w:num>
  <w:num w:numId="28" w16cid:durableId="1891916073">
    <w:abstractNumId w:val="22"/>
  </w:num>
  <w:num w:numId="29" w16cid:durableId="1732923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92"/>
    <w:rsid w:val="000043EF"/>
    <w:rsid w:val="00005957"/>
    <w:rsid w:val="000063EA"/>
    <w:rsid w:val="00006705"/>
    <w:rsid w:val="0001083B"/>
    <w:rsid w:val="000109B8"/>
    <w:rsid w:val="00013A4A"/>
    <w:rsid w:val="00017A33"/>
    <w:rsid w:val="00022398"/>
    <w:rsid w:val="000223DA"/>
    <w:rsid w:val="00023D77"/>
    <w:rsid w:val="00024BEE"/>
    <w:rsid w:val="00024C5B"/>
    <w:rsid w:val="000262B7"/>
    <w:rsid w:val="00027652"/>
    <w:rsid w:val="00027AAC"/>
    <w:rsid w:val="00030777"/>
    <w:rsid w:val="00031011"/>
    <w:rsid w:val="0003140C"/>
    <w:rsid w:val="000328CD"/>
    <w:rsid w:val="00032FB8"/>
    <w:rsid w:val="0003334C"/>
    <w:rsid w:val="000374B6"/>
    <w:rsid w:val="00044D00"/>
    <w:rsid w:val="00050A12"/>
    <w:rsid w:val="00050F5C"/>
    <w:rsid w:val="00051D45"/>
    <w:rsid w:val="00052ED9"/>
    <w:rsid w:val="00056F36"/>
    <w:rsid w:val="00057CB5"/>
    <w:rsid w:val="00060839"/>
    <w:rsid w:val="000608F5"/>
    <w:rsid w:val="00060AA8"/>
    <w:rsid w:val="000626FF"/>
    <w:rsid w:val="00062785"/>
    <w:rsid w:val="00065BF2"/>
    <w:rsid w:val="00067819"/>
    <w:rsid w:val="00072356"/>
    <w:rsid w:val="00074140"/>
    <w:rsid w:val="00075922"/>
    <w:rsid w:val="000762AB"/>
    <w:rsid w:val="000763D6"/>
    <w:rsid w:val="0007777D"/>
    <w:rsid w:val="00081A1B"/>
    <w:rsid w:val="00084BF6"/>
    <w:rsid w:val="0008676F"/>
    <w:rsid w:val="00086AFF"/>
    <w:rsid w:val="000871CE"/>
    <w:rsid w:val="00087561"/>
    <w:rsid w:val="000941B9"/>
    <w:rsid w:val="00094EB9"/>
    <w:rsid w:val="00096AD0"/>
    <w:rsid w:val="00097A95"/>
    <w:rsid w:val="000A016E"/>
    <w:rsid w:val="000A056C"/>
    <w:rsid w:val="000A26E9"/>
    <w:rsid w:val="000A291C"/>
    <w:rsid w:val="000A45B2"/>
    <w:rsid w:val="000A5134"/>
    <w:rsid w:val="000A5B45"/>
    <w:rsid w:val="000A7802"/>
    <w:rsid w:val="000B1EBA"/>
    <w:rsid w:val="000B32DC"/>
    <w:rsid w:val="000B35C0"/>
    <w:rsid w:val="000B3A1E"/>
    <w:rsid w:val="000B4A59"/>
    <w:rsid w:val="000B6549"/>
    <w:rsid w:val="000B6862"/>
    <w:rsid w:val="000C01B4"/>
    <w:rsid w:val="000C1B24"/>
    <w:rsid w:val="000C24BF"/>
    <w:rsid w:val="000C269D"/>
    <w:rsid w:val="000C5B2E"/>
    <w:rsid w:val="000C78EA"/>
    <w:rsid w:val="000C7D19"/>
    <w:rsid w:val="000D0613"/>
    <w:rsid w:val="000D081E"/>
    <w:rsid w:val="000D6D0B"/>
    <w:rsid w:val="000D7576"/>
    <w:rsid w:val="000D7C74"/>
    <w:rsid w:val="000E1BE7"/>
    <w:rsid w:val="000E2113"/>
    <w:rsid w:val="000E3061"/>
    <w:rsid w:val="000E331B"/>
    <w:rsid w:val="000E3701"/>
    <w:rsid w:val="000E6613"/>
    <w:rsid w:val="000F0A93"/>
    <w:rsid w:val="000F2B91"/>
    <w:rsid w:val="000F5C43"/>
    <w:rsid w:val="000F5D99"/>
    <w:rsid w:val="000F6036"/>
    <w:rsid w:val="000F6D60"/>
    <w:rsid w:val="000F7433"/>
    <w:rsid w:val="000F7694"/>
    <w:rsid w:val="00100057"/>
    <w:rsid w:val="001128EB"/>
    <w:rsid w:val="00114172"/>
    <w:rsid w:val="00115E7F"/>
    <w:rsid w:val="0011632B"/>
    <w:rsid w:val="00123803"/>
    <w:rsid w:val="001239B4"/>
    <w:rsid w:val="001249DD"/>
    <w:rsid w:val="00126977"/>
    <w:rsid w:val="00126C1C"/>
    <w:rsid w:val="00127DE9"/>
    <w:rsid w:val="0013086E"/>
    <w:rsid w:val="001318FA"/>
    <w:rsid w:val="00132A27"/>
    <w:rsid w:val="001333A1"/>
    <w:rsid w:val="00134AA9"/>
    <w:rsid w:val="00135B40"/>
    <w:rsid w:val="0013734C"/>
    <w:rsid w:val="00141036"/>
    <w:rsid w:val="00141D4F"/>
    <w:rsid w:val="00143B49"/>
    <w:rsid w:val="00145B4E"/>
    <w:rsid w:val="00147415"/>
    <w:rsid w:val="00147AF9"/>
    <w:rsid w:val="00147DC1"/>
    <w:rsid w:val="001513E1"/>
    <w:rsid w:val="00151B1C"/>
    <w:rsid w:val="0015259F"/>
    <w:rsid w:val="0015433C"/>
    <w:rsid w:val="001545DA"/>
    <w:rsid w:val="00154A52"/>
    <w:rsid w:val="00154E7D"/>
    <w:rsid w:val="001562AD"/>
    <w:rsid w:val="0015754E"/>
    <w:rsid w:val="00160169"/>
    <w:rsid w:val="00162DC8"/>
    <w:rsid w:val="001631AB"/>
    <w:rsid w:val="001656D7"/>
    <w:rsid w:val="001718F2"/>
    <w:rsid w:val="00172C2C"/>
    <w:rsid w:val="00172CEC"/>
    <w:rsid w:val="0017364C"/>
    <w:rsid w:val="00173BF4"/>
    <w:rsid w:val="00176AF6"/>
    <w:rsid w:val="001802F7"/>
    <w:rsid w:val="00180655"/>
    <w:rsid w:val="00180902"/>
    <w:rsid w:val="001816C7"/>
    <w:rsid w:val="001821B9"/>
    <w:rsid w:val="001833E7"/>
    <w:rsid w:val="001839EB"/>
    <w:rsid w:val="0018403B"/>
    <w:rsid w:val="0019028D"/>
    <w:rsid w:val="0019070B"/>
    <w:rsid w:val="0019125F"/>
    <w:rsid w:val="00191D4F"/>
    <w:rsid w:val="001933F4"/>
    <w:rsid w:val="00197835"/>
    <w:rsid w:val="001A04A5"/>
    <w:rsid w:val="001A2D89"/>
    <w:rsid w:val="001A766A"/>
    <w:rsid w:val="001A782A"/>
    <w:rsid w:val="001B3045"/>
    <w:rsid w:val="001B3FF7"/>
    <w:rsid w:val="001B5CAC"/>
    <w:rsid w:val="001C0467"/>
    <w:rsid w:val="001C6F76"/>
    <w:rsid w:val="001C7A8D"/>
    <w:rsid w:val="001D2AE3"/>
    <w:rsid w:val="001D7014"/>
    <w:rsid w:val="001E07C0"/>
    <w:rsid w:val="001E0C32"/>
    <w:rsid w:val="001E1669"/>
    <w:rsid w:val="001E1ECB"/>
    <w:rsid w:val="001E32D7"/>
    <w:rsid w:val="001E7622"/>
    <w:rsid w:val="001F0E05"/>
    <w:rsid w:val="001F2FD2"/>
    <w:rsid w:val="001F3EE8"/>
    <w:rsid w:val="001F411F"/>
    <w:rsid w:val="001F5479"/>
    <w:rsid w:val="001F6DC3"/>
    <w:rsid w:val="0020496C"/>
    <w:rsid w:val="002049B6"/>
    <w:rsid w:val="00207B85"/>
    <w:rsid w:val="00212527"/>
    <w:rsid w:val="00215C5B"/>
    <w:rsid w:val="00216676"/>
    <w:rsid w:val="0021687E"/>
    <w:rsid w:val="0021740F"/>
    <w:rsid w:val="00217F7D"/>
    <w:rsid w:val="00221305"/>
    <w:rsid w:val="00224A83"/>
    <w:rsid w:val="002260CB"/>
    <w:rsid w:val="0023162B"/>
    <w:rsid w:val="002332C8"/>
    <w:rsid w:val="00235B7F"/>
    <w:rsid w:val="00235EBD"/>
    <w:rsid w:val="002367BE"/>
    <w:rsid w:val="00237832"/>
    <w:rsid w:val="00240EEA"/>
    <w:rsid w:val="00243AA4"/>
    <w:rsid w:val="00244957"/>
    <w:rsid w:val="002501F1"/>
    <w:rsid w:val="002562EC"/>
    <w:rsid w:val="00257E45"/>
    <w:rsid w:val="002602E8"/>
    <w:rsid w:val="002609BB"/>
    <w:rsid w:val="002624D0"/>
    <w:rsid w:val="00264122"/>
    <w:rsid w:val="0026582C"/>
    <w:rsid w:val="00265843"/>
    <w:rsid w:val="00265A0F"/>
    <w:rsid w:val="002666B2"/>
    <w:rsid w:val="00267D04"/>
    <w:rsid w:val="00270F01"/>
    <w:rsid w:val="00272960"/>
    <w:rsid w:val="00273252"/>
    <w:rsid w:val="00274D18"/>
    <w:rsid w:val="002801CB"/>
    <w:rsid w:val="0028219A"/>
    <w:rsid w:val="00282B5A"/>
    <w:rsid w:val="002911A3"/>
    <w:rsid w:val="002912B4"/>
    <w:rsid w:val="00293E9C"/>
    <w:rsid w:val="002942D4"/>
    <w:rsid w:val="0029478C"/>
    <w:rsid w:val="00294DDD"/>
    <w:rsid w:val="002A0D32"/>
    <w:rsid w:val="002A1526"/>
    <w:rsid w:val="002A1FDD"/>
    <w:rsid w:val="002A3687"/>
    <w:rsid w:val="002A7845"/>
    <w:rsid w:val="002B0EEF"/>
    <w:rsid w:val="002B1DB7"/>
    <w:rsid w:val="002B1E75"/>
    <w:rsid w:val="002B2938"/>
    <w:rsid w:val="002B2DAC"/>
    <w:rsid w:val="002B3179"/>
    <w:rsid w:val="002B35D1"/>
    <w:rsid w:val="002B4DB5"/>
    <w:rsid w:val="002B5287"/>
    <w:rsid w:val="002B5C3E"/>
    <w:rsid w:val="002B72B8"/>
    <w:rsid w:val="002C0AB1"/>
    <w:rsid w:val="002C1E6D"/>
    <w:rsid w:val="002D06DF"/>
    <w:rsid w:val="002D234F"/>
    <w:rsid w:val="002D3644"/>
    <w:rsid w:val="002D4A19"/>
    <w:rsid w:val="002E066A"/>
    <w:rsid w:val="002E1386"/>
    <w:rsid w:val="002E1EE1"/>
    <w:rsid w:val="002E6A0C"/>
    <w:rsid w:val="002F0819"/>
    <w:rsid w:val="002F260D"/>
    <w:rsid w:val="002F655D"/>
    <w:rsid w:val="002F655F"/>
    <w:rsid w:val="002F65EC"/>
    <w:rsid w:val="002F6EEC"/>
    <w:rsid w:val="002F78A0"/>
    <w:rsid w:val="003004CE"/>
    <w:rsid w:val="0030367C"/>
    <w:rsid w:val="00304926"/>
    <w:rsid w:val="00310265"/>
    <w:rsid w:val="00310A58"/>
    <w:rsid w:val="003125B3"/>
    <w:rsid w:val="0031343D"/>
    <w:rsid w:val="00313DA0"/>
    <w:rsid w:val="003159D4"/>
    <w:rsid w:val="00317AA5"/>
    <w:rsid w:val="00320EAD"/>
    <w:rsid w:val="003230DA"/>
    <w:rsid w:val="0032441A"/>
    <w:rsid w:val="00325657"/>
    <w:rsid w:val="00325B0D"/>
    <w:rsid w:val="003260A7"/>
    <w:rsid w:val="00326C94"/>
    <w:rsid w:val="0032721B"/>
    <w:rsid w:val="003279C4"/>
    <w:rsid w:val="00333A37"/>
    <w:rsid w:val="003366F2"/>
    <w:rsid w:val="00336A1E"/>
    <w:rsid w:val="003440BB"/>
    <w:rsid w:val="003446AD"/>
    <w:rsid w:val="00344B89"/>
    <w:rsid w:val="00345FEA"/>
    <w:rsid w:val="00347636"/>
    <w:rsid w:val="00347ECB"/>
    <w:rsid w:val="0035254E"/>
    <w:rsid w:val="00353317"/>
    <w:rsid w:val="00353439"/>
    <w:rsid w:val="00353C87"/>
    <w:rsid w:val="00353E2A"/>
    <w:rsid w:val="0035436E"/>
    <w:rsid w:val="00361EE1"/>
    <w:rsid w:val="00362038"/>
    <w:rsid w:val="00362BCF"/>
    <w:rsid w:val="00363D43"/>
    <w:rsid w:val="00363F01"/>
    <w:rsid w:val="0036434D"/>
    <w:rsid w:val="003648B3"/>
    <w:rsid w:val="00365D3D"/>
    <w:rsid w:val="00365F52"/>
    <w:rsid w:val="00366833"/>
    <w:rsid w:val="003678BB"/>
    <w:rsid w:val="0037104D"/>
    <w:rsid w:val="00371E06"/>
    <w:rsid w:val="0037379C"/>
    <w:rsid w:val="00375889"/>
    <w:rsid w:val="00375DDC"/>
    <w:rsid w:val="0038071C"/>
    <w:rsid w:val="00381556"/>
    <w:rsid w:val="0038314D"/>
    <w:rsid w:val="00383242"/>
    <w:rsid w:val="00383D79"/>
    <w:rsid w:val="00385735"/>
    <w:rsid w:val="00385F0E"/>
    <w:rsid w:val="00385F9A"/>
    <w:rsid w:val="00387505"/>
    <w:rsid w:val="00387683"/>
    <w:rsid w:val="00387B69"/>
    <w:rsid w:val="00392249"/>
    <w:rsid w:val="00393501"/>
    <w:rsid w:val="00393FA9"/>
    <w:rsid w:val="0039471B"/>
    <w:rsid w:val="003A5827"/>
    <w:rsid w:val="003A5B7B"/>
    <w:rsid w:val="003A7AD4"/>
    <w:rsid w:val="003B2333"/>
    <w:rsid w:val="003B2E98"/>
    <w:rsid w:val="003B3229"/>
    <w:rsid w:val="003B5816"/>
    <w:rsid w:val="003B79B6"/>
    <w:rsid w:val="003C1BD4"/>
    <w:rsid w:val="003C2E9B"/>
    <w:rsid w:val="003C32D2"/>
    <w:rsid w:val="003C5A29"/>
    <w:rsid w:val="003C7BF4"/>
    <w:rsid w:val="003D13A0"/>
    <w:rsid w:val="003D27BF"/>
    <w:rsid w:val="003D3C5D"/>
    <w:rsid w:val="003D4D37"/>
    <w:rsid w:val="003D78CB"/>
    <w:rsid w:val="003E06D5"/>
    <w:rsid w:val="003E3584"/>
    <w:rsid w:val="003E4B53"/>
    <w:rsid w:val="003E5934"/>
    <w:rsid w:val="003F1446"/>
    <w:rsid w:val="003F185A"/>
    <w:rsid w:val="003F29BB"/>
    <w:rsid w:val="003F41F2"/>
    <w:rsid w:val="003F61E4"/>
    <w:rsid w:val="003F6444"/>
    <w:rsid w:val="003F6DCF"/>
    <w:rsid w:val="003F70A3"/>
    <w:rsid w:val="00400544"/>
    <w:rsid w:val="0040089F"/>
    <w:rsid w:val="00400F25"/>
    <w:rsid w:val="004028AD"/>
    <w:rsid w:val="00404B14"/>
    <w:rsid w:val="00410D7F"/>
    <w:rsid w:val="004133B8"/>
    <w:rsid w:val="00413477"/>
    <w:rsid w:val="00413646"/>
    <w:rsid w:val="00413BE2"/>
    <w:rsid w:val="004153DC"/>
    <w:rsid w:val="0042010E"/>
    <w:rsid w:val="0042171E"/>
    <w:rsid w:val="00426D0B"/>
    <w:rsid w:val="004309FF"/>
    <w:rsid w:val="00433C97"/>
    <w:rsid w:val="00433CB0"/>
    <w:rsid w:val="004346B8"/>
    <w:rsid w:val="0043637E"/>
    <w:rsid w:val="00436B76"/>
    <w:rsid w:val="0043741A"/>
    <w:rsid w:val="004402B6"/>
    <w:rsid w:val="00440A64"/>
    <w:rsid w:val="004412A4"/>
    <w:rsid w:val="0044618D"/>
    <w:rsid w:val="0045041C"/>
    <w:rsid w:val="0045089E"/>
    <w:rsid w:val="004521B0"/>
    <w:rsid w:val="004547F9"/>
    <w:rsid w:val="00455BD1"/>
    <w:rsid w:val="004560AA"/>
    <w:rsid w:val="00462773"/>
    <w:rsid w:val="00462F84"/>
    <w:rsid w:val="00463458"/>
    <w:rsid w:val="004637F3"/>
    <w:rsid w:val="00463CD8"/>
    <w:rsid w:val="0047111F"/>
    <w:rsid w:val="00473F95"/>
    <w:rsid w:val="0047632C"/>
    <w:rsid w:val="00477B85"/>
    <w:rsid w:val="00481878"/>
    <w:rsid w:val="00484814"/>
    <w:rsid w:val="00485A8A"/>
    <w:rsid w:val="004867EA"/>
    <w:rsid w:val="004869A4"/>
    <w:rsid w:val="00486F63"/>
    <w:rsid w:val="0049050F"/>
    <w:rsid w:val="00493F50"/>
    <w:rsid w:val="00494EA1"/>
    <w:rsid w:val="00496ADB"/>
    <w:rsid w:val="004A1B6F"/>
    <w:rsid w:val="004A5BA5"/>
    <w:rsid w:val="004A6817"/>
    <w:rsid w:val="004A7BB2"/>
    <w:rsid w:val="004B0734"/>
    <w:rsid w:val="004B4E71"/>
    <w:rsid w:val="004B5D49"/>
    <w:rsid w:val="004B6869"/>
    <w:rsid w:val="004B6A68"/>
    <w:rsid w:val="004C2B0B"/>
    <w:rsid w:val="004C3682"/>
    <w:rsid w:val="004C3FED"/>
    <w:rsid w:val="004C624C"/>
    <w:rsid w:val="004C6F58"/>
    <w:rsid w:val="004D0041"/>
    <w:rsid w:val="004D264F"/>
    <w:rsid w:val="004D4FC6"/>
    <w:rsid w:val="004D5105"/>
    <w:rsid w:val="004D7217"/>
    <w:rsid w:val="004E2FA2"/>
    <w:rsid w:val="004E3270"/>
    <w:rsid w:val="004F2B29"/>
    <w:rsid w:val="004F2BA5"/>
    <w:rsid w:val="004F3E3E"/>
    <w:rsid w:val="004F3E99"/>
    <w:rsid w:val="004F560E"/>
    <w:rsid w:val="004F5A94"/>
    <w:rsid w:val="004F5FC3"/>
    <w:rsid w:val="004F61A1"/>
    <w:rsid w:val="005000CB"/>
    <w:rsid w:val="00501BF4"/>
    <w:rsid w:val="00502924"/>
    <w:rsid w:val="00505E7C"/>
    <w:rsid w:val="005110C1"/>
    <w:rsid w:val="0051216D"/>
    <w:rsid w:val="0051433F"/>
    <w:rsid w:val="005231CC"/>
    <w:rsid w:val="00523A58"/>
    <w:rsid w:val="0052427F"/>
    <w:rsid w:val="00524539"/>
    <w:rsid w:val="00526EBF"/>
    <w:rsid w:val="00527C37"/>
    <w:rsid w:val="00531D77"/>
    <w:rsid w:val="0053307E"/>
    <w:rsid w:val="00534D6C"/>
    <w:rsid w:val="005357C8"/>
    <w:rsid w:val="00536EC2"/>
    <w:rsid w:val="00540EF6"/>
    <w:rsid w:val="0054170C"/>
    <w:rsid w:val="00542999"/>
    <w:rsid w:val="0054344F"/>
    <w:rsid w:val="00546FAC"/>
    <w:rsid w:val="005476A4"/>
    <w:rsid w:val="00550D24"/>
    <w:rsid w:val="00551EBB"/>
    <w:rsid w:val="00552120"/>
    <w:rsid w:val="00553A63"/>
    <w:rsid w:val="00556C6E"/>
    <w:rsid w:val="005573F5"/>
    <w:rsid w:val="0056548A"/>
    <w:rsid w:val="0056584F"/>
    <w:rsid w:val="00565853"/>
    <w:rsid w:val="00565B3E"/>
    <w:rsid w:val="005666B0"/>
    <w:rsid w:val="00567A28"/>
    <w:rsid w:val="00567ABF"/>
    <w:rsid w:val="005705FB"/>
    <w:rsid w:val="0057081B"/>
    <w:rsid w:val="00571509"/>
    <w:rsid w:val="005715A3"/>
    <w:rsid w:val="00571C68"/>
    <w:rsid w:val="005720AA"/>
    <w:rsid w:val="005732F8"/>
    <w:rsid w:val="00573FAF"/>
    <w:rsid w:val="00576B1A"/>
    <w:rsid w:val="00576CE2"/>
    <w:rsid w:val="00583467"/>
    <w:rsid w:val="0058358F"/>
    <w:rsid w:val="0058366C"/>
    <w:rsid w:val="005840A7"/>
    <w:rsid w:val="00591CA9"/>
    <w:rsid w:val="00593D1F"/>
    <w:rsid w:val="00594981"/>
    <w:rsid w:val="005979C2"/>
    <w:rsid w:val="005A1244"/>
    <w:rsid w:val="005A37A1"/>
    <w:rsid w:val="005A5492"/>
    <w:rsid w:val="005B1075"/>
    <w:rsid w:val="005B28D5"/>
    <w:rsid w:val="005B2B77"/>
    <w:rsid w:val="005B5684"/>
    <w:rsid w:val="005B7138"/>
    <w:rsid w:val="005B7141"/>
    <w:rsid w:val="005C3CDA"/>
    <w:rsid w:val="005C5041"/>
    <w:rsid w:val="005C54E1"/>
    <w:rsid w:val="005C6903"/>
    <w:rsid w:val="005C6E5A"/>
    <w:rsid w:val="005D0107"/>
    <w:rsid w:val="005D43E3"/>
    <w:rsid w:val="005D474F"/>
    <w:rsid w:val="005D56B2"/>
    <w:rsid w:val="005D5A13"/>
    <w:rsid w:val="005D6014"/>
    <w:rsid w:val="005D6A78"/>
    <w:rsid w:val="005D72F4"/>
    <w:rsid w:val="005D791F"/>
    <w:rsid w:val="005E1C1C"/>
    <w:rsid w:val="005E1DAA"/>
    <w:rsid w:val="005E34CE"/>
    <w:rsid w:val="005E3C92"/>
    <w:rsid w:val="005E4A1F"/>
    <w:rsid w:val="005E79DA"/>
    <w:rsid w:val="005F0D1B"/>
    <w:rsid w:val="005F11E4"/>
    <w:rsid w:val="005F1AAC"/>
    <w:rsid w:val="005F4908"/>
    <w:rsid w:val="005F64C2"/>
    <w:rsid w:val="005F7507"/>
    <w:rsid w:val="006006BB"/>
    <w:rsid w:val="00600994"/>
    <w:rsid w:val="0060435D"/>
    <w:rsid w:val="00605719"/>
    <w:rsid w:val="0060605C"/>
    <w:rsid w:val="006074D7"/>
    <w:rsid w:val="00610B05"/>
    <w:rsid w:val="00612233"/>
    <w:rsid w:val="00612A5F"/>
    <w:rsid w:val="00613742"/>
    <w:rsid w:val="00614C47"/>
    <w:rsid w:val="006150C1"/>
    <w:rsid w:val="006162A5"/>
    <w:rsid w:val="00616602"/>
    <w:rsid w:val="0062044C"/>
    <w:rsid w:val="00621487"/>
    <w:rsid w:val="00621C32"/>
    <w:rsid w:val="00621D1D"/>
    <w:rsid w:val="00630CB4"/>
    <w:rsid w:val="00630CEF"/>
    <w:rsid w:val="00631CFF"/>
    <w:rsid w:val="0063230A"/>
    <w:rsid w:val="00632875"/>
    <w:rsid w:val="00635CB0"/>
    <w:rsid w:val="00635CD5"/>
    <w:rsid w:val="00635E6F"/>
    <w:rsid w:val="006374EB"/>
    <w:rsid w:val="006404FE"/>
    <w:rsid w:val="006452A8"/>
    <w:rsid w:val="006462A2"/>
    <w:rsid w:val="0065018A"/>
    <w:rsid w:val="0065042C"/>
    <w:rsid w:val="0065068F"/>
    <w:rsid w:val="006530F0"/>
    <w:rsid w:val="0065582C"/>
    <w:rsid w:val="00660384"/>
    <w:rsid w:val="0066079A"/>
    <w:rsid w:val="00660CD3"/>
    <w:rsid w:val="00663715"/>
    <w:rsid w:val="00664D46"/>
    <w:rsid w:val="00665E36"/>
    <w:rsid w:val="00667680"/>
    <w:rsid w:val="0067029D"/>
    <w:rsid w:val="0067151A"/>
    <w:rsid w:val="00672E37"/>
    <w:rsid w:val="006732EA"/>
    <w:rsid w:val="00675D50"/>
    <w:rsid w:val="0067682A"/>
    <w:rsid w:val="006773A5"/>
    <w:rsid w:val="006804A7"/>
    <w:rsid w:val="00682EC2"/>
    <w:rsid w:val="0068724C"/>
    <w:rsid w:val="0069329B"/>
    <w:rsid w:val="006934FD"/>
    <w:rsid w:val="00694A22"/>
    <w:rsid w:val="00694E25"/>
    <w:rsid w:val="006969F9"/>
    <w:rsid w:val="006A0683"/>
    <w:rsid w:val="006A34B2"/>
    <w:rsid w:val="006A3DB0"/>
    <w:rsid w:val="006A40D0"/>
    <w:rsid w:val="006A4E61"/>
    <w:rsid w:val="006A4F1B"/>
    <w:rsid w:val="006A586E"/>
    <w:rsid w:val="006A5B4A"/>
    <w:rsid w:val="006A7097"/>
    <w:rsid w:val="006A7426"/>
    <w:rsid w:val="006B17B3"/>
    <w:rsid w:val="006B3D5F"/>
    <w:rsid w:val="006B402D"/>
    <w:rsid w:val="006B497B"/>
    <w:rsid w:val="006B6BED"/>
    <w:rsid w:val="006C3857"/>
    <w:rsid w:val="006C69A4"/>
    <w:rsid w:val="006D09E1"/>
    <w:rsid w:val="006D1C9D"/>
    <w:rsid w:val="006D2392"/>
    <w:rsid w:val="006D4C36"/>
    <w:rsid w:val="006D5860"/>
    <w:rsid w:val="006D6491"/>
    <w:rsid w:val="006D67A0"/>
    <w:rsid w:val="006D757F"/>
    <w:rsid w:val="006E11B1"/>
    <w:rsid w:val="006E38F3"/>
    <w:rsid w:val="006E5332"/>
    <w:rsid w:val="006E5AB2"/>
    <w:rsid w:val="006E6E2B"/>
    <w:rsid w:val="006F0B1C"/>
    <w:rsid w:val="006F24B3"/>
    <w:rsid w:val="006F3275"/>
    <w:rsid w:val="006F61BF"/>
    <w:rsid w:val="006F64E3"/>
    <w:rsid w:val="007005AC"/>
    <w:rsid w:val="007023C6"/>
    <w:rsid w:val="00703428"/>
    <w:rsid w:val="00705026"/>
    <w:rsid w:val="0070554E"/>
    <w:rsid w:val="00705889"/>
    <w:rsid w:val="00705D96"/>
    <w:rsid w:val="00706E10"/>
    <w:rsid w:val="00710C41"/>
    <w:rsid w:val="00712BC1"/>
    <w:rsid w:val="00713ED3"/>
    <w:rsid w:val="0071475D"/>
    <w:rsid w:val="00714D82"/>
    <w:rsid w:val="00716BC1"/>
    <w:rsid w:val="007224B8"/>
    <w:rsid w:val="007231A6"/>
    <w:rsid w:val="007231B6"/>
    <w:rsid w:val="007249DF"/>
    <w:rsid w:val="00727397"/>
    <w:rsid w:val="00730B8C"/>
    <w:rsid w:val="007329DC"/>
    <w:rsid w:val="00736C46"/>
    <w:rsid w:val="00737E4F"/>
    <w:rsid w:val="00742A51"/>
    <w:rsid w:val="007448BB"/>
    <w:rsid w:val="007453AB"/>
    <w:rsid w:val="00745D83"/>
    <w:rsid w:val="007460B3"/>
    <w:rsid w:val="007479A1"/>
    <w:rsid w:val="00751C81"/>
    <w:rsid w:val="00751CAA"/>
    <w:rsid w:val="00751F6F"/>
    <w:rsid w:val="00752B5F"/>
    <w:rsid w:val="00755A64"/>
    <w:rsid w:val="00756C37"/>
    <w:rsid w:val="00760083"/>
    <w:rsid w:val="00760148"/>
    <w:rsid w:val="00761DC0"/>
    <w:rsid w:val="007664C6"/>
    <w:rsid w:val="0077064D"/>
    <w:rsid w:val="00770AED"/>
    <w:rsid w:val="00770F97"/>
    <w:rsid w:val="007718EB"/>
    <w:rsid w:val="00776A91"/>
    <w:rsid w:val="007826DE"/>
    <w:rsid w:val="0078348D"/>
    <w:rsid w:val="0078422E"/>
    <w:rsid w:val="007850EF"/>
    <w:rsid w:val="0079078D"/>
    <w:rsid w:val="00793C68"/>
    <w:rsid w:val="00793E3D"/>
    <w:rsid w:val="007967D6"/>
    <w:rsid w:val="007A14B7"/>
    <w:rsid w:val="007A2480"/>
    <w:rsid w:val="007A4B01"/>
    <w:rsid w:val="007A5FA8"/>
    <w:rsid w:val="007B0722"/>
    <w:rsid w:val="007B1315"/>
    <w:rsid w:val="007B5D34"/>
    <w:rsid w:val="007B67C9"/>
    <w:rsid w:val="007C0E9A"/>
    <w:rsid w:val="007C1E34"/>
    <w:rsid w:val="007C1F65"/>
    <w:rsid w:val="007C2345"/>
    <w:rsid w:val="007C28E4"/>
    <w:rsid w:val="007C2A00"/>
    <w:rsid w:val="007C5936"/>
    <w:rsid w:val="007D0A5F"/>
    <w:rsid w:val="007D2D41"/>
    <w:rsid w:val="007D5BB8"/>
    <w:rsid w:val="007D5F1F"/>
    <w:rsid w:val="007D704E"/>
    <w:rsid w:val="007D7084"/>
    <w:rsid w:val="007E0780"/>
    <w:rsid w:val="007E0F67"/>
    <w:rsid w:val="007E184F"/>
    <w:rsid w:val="007E2F2B"/>
    <w:rsid w:val="007E3797"/>
    <w:rsid w:val="007E5728"/>
    <w:rsid w:val="007E5C33"/>
    <w:rsid w:val="007E5CDE"/>
    <w:rsid w:val="007F0F69"/>
    <w:rsid w:val="007F338E"/>
    <w:rsid w:val="007F39AB"/>
    <w:rsid w:val="007F4FDC"/>
    <w:rsid w:val="007F5AA9"/>
    <w:rsid w:val="007F6E34"/>
    <w:rsid w:val="007F75F8"/>
    <w:rsid w:val="0080471B"/>
    <w:rsid w:val="00806240"/>
    <w:rsid w:val="008146BB"/>
    <w:rsid w:val="008209DB"/>
    <w:rsid w:val="00820F2D"/>
    <w:rsid w:val="0082398C"/>
    <w:rsid w:val="00823D55"/>
    <w:rsid w:val="00824195"/>
    <w:rsid w:val="008255C4"/>
    <w:rsid w:val="00827080"/>
    <w:rsid w:val="0083147A"/>
    <w:rsid w:val="00832293"/>
    <w:rsid w:val="00832B25"/>
    <w:rsid w:val="00832CB9"/>
    <w:rsid w:val="008330D1"/>
    <w:rsid w:val="008344C0"/>
    <w:rsid w:val="008365AF"/>
    <w:rsid w:val="008421F6"/>
    <w:rsid w:val="0084243C"/>
    <w:rsid w:val="0084277B"/>
    <w:rsid w:val="00843087"/>
    <w:rsid w:val="00843970"/>
    <w:rsid w:val="008455E4"/>
    <w:rsid w:val="008473BE"/>
    <w:rsid w:val="00851D4B"/>
    <w:rsid w:val="00851D88"/>
    <w:rsid w:val="00855007"/>
    <w:rsid w:val="00855912"/>
    <w:rsid w:val="00856924"/>
    <w:rsid w:val="00861D79"/>
    <w:rsid w:val="0086252A"/>
    <w:rsid w:val="00864134"/>
    <w:rsid w:val="00866BB2"/>
    <w:rsid w:val="0086747A"/>
    <w:rsid w:val="00875D0A"/>
    <w:rsid w:val="00880E8C"/>
    <w:rsid w:val="00887C98"/>
    <w:rsid w:val="00892162"/>
    <w:rsid w:val="00892632"/>
    <w:rsid w:val="00892B02"/>
    <w:rsid w:val="00892DA1"/>
    <w:rsid w:val="00894EE4"/>
    <w:rsid w:val="00894F51"/>
    <w:rsid w:val="008A22B5"/>
    <w:rsid w:val="008A35EC"/>
    <w:rsid w:val="008A4B96"/>
    <w:rsid w:val="008A57B8"/>
    <w:rsid w:val="008A66A5"/>
    <w:rsid w:val="008B1243"/>
    <w:rsid w:val="008C1E5A"/>
    <w:rsid w:val="008C4D4F"/>
    <w:rsid w:val="008C753F"/>
    <w:rsid w:val="008C78BF"/>
    <w:rsid w:val="008D3894"/>
    <w:rsid w:val="008D4076"/>
    <w:rsid w:val="008D5960"/>
    <w:rsid w:val="008D6040"/>
    <w:rsid w:val="008D654F"/>
    <w:rsid w:val="008D786E"/>
    <w:rsid w:val="008E0AB1"/>
    <w:rsid w:val="008E5098"/>
    <w:rsid w:val="008E552A"/>
    <w:rsid w:val="008F005A"/>
    <w:rsid w:val="008F09FC"/>
    <w:rsid w:val="008F28A1"/>
    <w:rsid w:val="008F3D94"/>
    <w:rsid w:val="008F4F55"/>
    <w:rsid w:val="009054B2"/>
    <w:rsid w:val="0090774D"/>
    <w:rsid w:val="00911FEC"/>
    <w:rsid w:val="00913930"/>
    <w:rsid w:val="00913DA2"/>
    <w:rsid w:val="00914340"/>
    <w:rsid w:val="00915FE9"/>
    <w:rsid w:val="00917B3C"/>
    <w:rsid w:val="009212A3"/>
    <w:rsid w:val="00921BB9"/>
    <w:rsid w:val="009238CC"/>
    <w:rsid w:val="00923F10"/>
    <w:rsid w:val="00926A5C"/>
    <w:rsid w:val="00930F03"/>
    <w:rsid w:val="00933AC4"/>
    <w:rsid w:val="009342EE"/>
    <w:rsid w:val="009351A5"/>
    <w:rsid w:val="00935350"/>
    <w:rsid w:val="00935DF7"/>
    <w:rsid w:val="009361D1"/>
    <w:rsid w:val="009367CD"/>
    <w:rsid w:val="00937F68"/>
    <w:rsid w:val="0094030B"/>
    <w:rsid w:val="00943EB6"/>
    <w:rsid w:val="009445D3"/>
    <w:rsid w:val="00951CC9"/>
    <w:rsid w:val="00952917"/>
    <w:rsid w:val="00955323"/>
    <w:rsid w:val="00955D8E"/>
    <w:rsid w:val="0095774E"/>
    <w:rsid w:val="0096182C"/>
    <w:rsid w:val="00963D3D"/>
    <w:rsid w:val="00963DAE"/>
    <w:rsid w:val="00965042"/>
    <w:rsid w:val="00967F03"/>
    <w:rsid w:val="009754A1"/>
    <w:rsid w:val="00977976"/>
    <w:rsid w:val="00977F0A"/>
    <w:rsid w:val="0098014A"/>
    <w:rsid w:val="00980D52"/>
    <w:rsid w:val="00985704"/>
    <w:rsid w:val="009904FE"/>
    <w:rsid w:val="009924B1"/>
    <w:rsid w:val="00993674"/>
    <w:rsid w:val="00995CAA"/>
    <w:rsid w:val="00995E89"/>
    <w:rsid w:val="00997540"/>
    <w:rsid w:val="009975E3"/>
    <w:rsid w:val="00997CAA"/>
    <w:rsid w:val="009A2086"/>
    <w:rsid w:val="009A4243"/>
    <w:rsid w:val="009A5736"/>
    <w:rsid w:val="009A5F77"/>
    <w:rsid w:val="009A6055"/>
    <w:rsid w:val="009A7724"/>
    <w:rsid w:val="009A7CBD"/>
    <w:rsid w:val="009B21A5"/>
    <w:rsid w:val="009B2681"/>
    <w:rsid w:val="009B2A14"/>
    <w:rsid w:val="009B6FC6"/>
    <w:rsid w:val="009C168C"/>
    <w:rsid w:val="009C703B"/>
    <w:rsid w:val="009D1C85"/>
    <w:rsid w:val="009D2B08"/>
    <w:rsid w:val="009D3C40"/>
    <w:rsid w:val="009D408A"/>
    <w:rsid w:val="009D7CF8"/>
    <w:rsid w:val="009E3330"/>
    <w:rsid w:val="009E3FC7"/>
    <w:rsid w:val="009E5033"/>
    <w:rsid w:val="009E561A"/>
    <w:rsid w:val="009E6C71"/>
    <w:rsid w:val="009E6CB0"/>
    <w:rsid w:val="009E72D7"/>
    <w:rsid w:val="009F2602"/>
    <w:rsid w:val="009F2CA9"/>
    <w:rsid w:val="009F4632"/>
    <w:rsid w:val="009F7688"/>
    <w:rsid w:val="00A008EF"/>
    <w:rsid w:val="00A00A74"/>
    <w:rsid w:val="00A018E7"/>
    <w:rsid w:val="00A04B27"/>
    <w:rsid w:val="00A05C96"/>
    <w:rsid w:val="00A0622B"/>
    <w:rsid w:val="00A063CF"/>
    <w:rsid w:val="00A06A3F"/>
    <w:rsid w:val="00A13446"/>
    <w:rsid w:val="00A14FC0"/>
    <w:rsid w:val="00A21D54"/>
    <w:rsid w:val="00A22010"/>
    <w:rsid w:val="00A23D86"/>
    <w:rsid w:val="00A2485E"/>
    <w:rsid w:val="00A25228"/>
    <w:rsid w:val="00A27985"/>
    <w:rsid w:val="00A31A1F"/>
    <w:rsid w:val="00A33E5B"/>
    <w:rsid w:val="00A33F0E"/>
    <w:rsid w:val="00A347D9"/>
    <w:rsid w:val="00A3688C"/>
    <w:rsid w:val="00A37DB6"/>
    <w:rsid w:val="00A37EB5"/>
    <w:rsid w:val="00A401A7"/>
    <w:rsid w:val="00A42210"/>
    <w:rsid w:val="00A43333"/>
    <w:rsid w:val="00A453E6"/>
    <w:rsid w:val="00A5122E"/>
    <w:rsid w:val="00A5366B"/>
    <w:rsid w:val="00A54122"/>
    <w:rsid w:val="00A553DB"/>
    <w:rsid w:val="00A56A85"/>
    <w:rsid w:val="00A56F2F"/>
    <w:rsid w:val="00A574FA"/>
    <w:rsid w:val="00A601F5"/>
    <w:rsid w:val="00A60A89"/>
    <w:rsid w:val="00A612B7"/>
    <w:rsid w:val="00A62B51"/>
    <w:rsid w:val="00A668DD"/>
    <w:rsid w:val="00A66AAD"/>
    <w:rsid w:val="00A66B67"/>
    <w:rsid w:val="00A67E6E"/>
    <w:rsid w:val="00A71FC8"/>
    <w:rsid w:val="00A72BDA"/>
    <w:rsid w:val="00A74041"/>
    <w:rsid w:val="00A748AD"/>
    <w:rsid w:val="00A74C2E"/>
    <w:rsid w:val="00A756D3"/>
    <w:rsid w:val="00A75D09"/>
    <w:rsid w:val="00A75F43"/>
    <w:rsid w:val="00A773D9"/>
    <w:rsid w:val="00A801F7"/>
    <w:rsid w:val="00A82DCA"/>
    <w:rsid w:val="00A83720"/>
    <w:rsid w:val="00A849DB"/>
    <w:rsid w:val="00A84C9E"/>
    <w:rsid w:val="00A85A3C"/>
    <w:rsid w:val="00A86284"/>
    <w:rsid w:val="00A87C5A"/>
    <w:rsid w:val="00A96DDA"/>
    <w:rsid w:val="00A97762"/>
    <w:rsid w:val="00AA3406"/>
    <w:rsid w:val="00AA4932"/>
    <w:rsid w:val="00AA4B45"/>
    <w:rsid w:val="00AA757A"/>
    <w:rsid w:val="00AA78CB"/>
    <w:rsid w:val="00AB3EC2"/>
    <w:rsid w:val="00AB4B4C"/>
    <w:rsid w:val="00AB5FC6"/>
    <w:rsid w:val="00AB6162"/>
    <w:rsid w:val="00AB6636"/>
    <w:rsid w:val="00AC0064"/>
    <w:rsid w:val="00AC090F"/>
    <w:rsid w:val="00AC1F8D"/>
    <w:rsid w:val="00AC3F0F"/>
    <w:rsid w:val="00AC5DCB"/>
    <w:rsid w:val="00AC65F6"/>
    <w:rsid w:val="00AD05B7"/>
    <w:rsid w:val="00AD0A66"/>
    <w:rsid w:val="00AD17AE"/>
    <w:rsid w:val="00AD466B"/>
    <w:rsid w:val="00AD4903"/>
    <w:rsid w:val="00AD6E4C"/>
    <w:rsid w:val="00AE36E7"/>
    <w:rsid w:val="00AE3B84"/>
    <w:rsid w:val="00AE4CA2"/>
    <w:rsid w:val="00AF3B36"/>
    <w:rsid w:val="00AF57BE"/>
    <w:rsid w:val="00B02002"/>
    <w:rsid w:val="00B0484B"/>
    <w:rsid w:val="00B07265"/>
    <w:rsid w:val="00B07746"/>
    <w:rsid w:val="00B07CA3"/>
    <w:rsid w:val="00B10B33"/>
    <w:rsid w:val="00B1109A"/>
    <w:rsid w:val="00B134D4"/>
    <w:rsid w:val="00B15655"/>
    <w:rsid w:val="00B1629D"/>
    <w:rsid w:val="00B2006E"/>
    <w:rsid w:val="00B2013E"/>
    <w:rsid w:val="00B218FC"/>
    <w:rsid w:val="00B228CA"/>
    <w:rsid w:val="00B22CDC"/>
    <w:rsid w:val="00B2354C"/>
    <w:rsid w:val="00B272EE"/>
    <w:rsid w:val="00B27973"/>
    <w:rsid w:val="00B30692"/>
    <w:rsid w:val="00B30B9D"/>
    <w:rsid w:val="00B30CDD"/>
    <w:rsid w:val="00B324D7"/>
    <w:rsid w:val="00B327D1"/>
    <w:rsid w:val="00B32ECC"/>
    <w:rsid w:val="00B33127"/>
    <w:rsid w:val="00B33ED7"/>
    <w:rsid w:val="00B36286"/>
    <w:rsid w:val="00B3710B"/>
    <w:rsid w:val="00B40322"/>
    <w:rsid w:val="00B4044D"/>
    <w:rsid w:val="00B408E9"/>
    <w:rsid w:val="00B43087"/>
    <w:rsid w:val="00B43F6E"/>
    <w:rsid w:val="00B44CD6"/>
    <w:rsid w:val="00B52F0A"/>
    <w:rsid w:val="00B60231"/>
    <w:rsid w:val="00B61586"/>
    <w:rsid w:val="00B644CE"/>
    <w:rsid w:val="00B64858"/>
    <w:rsid w:val="00B64D3A"/>
    <w:rsid w:val="00B64E2E"/>
    <w:rsid w:val="00B6588B"/>
    <w:rsid w:val="00B661C9"/>
    <w:rsid w:val="00B674C1"/>
    <w:rsid w:val="00B67E64"/>
    <w:rsid w:val="00B7106B"/>
    <w:rsid w:val="00B713E8"/>
    <w:rsid w:val="00B7158E"/>
    <w:rsid w:val="00B719B1"/>
    <w:rsid w:val="00B75965"/>
    <w:rsid w:val="00B77E8F"/>
    <w:rsid w:val="00B822A1"/>
    <w:rsid w:val="00B83C2D"/>
    <w:rsid w:val="00B8468C"/>
    <w:rsid w:val="00B86B49"/>
    <w:rsid w:val="00B8783A"/>
    <w:rsid w:val="00B87D1C"/>
    <w:rsid w:val="00B906B7"/>
    <w:rsid w:val="00B91C01"/>
    <w:rsid w:val="00B95D67"/>
    <w:rsid w:val="00B96653"/>
    <w:rsid w:val="00BA31B0"/>
    <w:rsid w:val="00BA4153"/>
    <w:rsid w:val="00BB08C5"/>
    <w:rsid w:val="00BB1CCC"/>
    <w:rsid w:val="00BB3504"/>
    <w:rsid w:val="00BB67C2"/>
    <w:rsid w:val="00BB7CE3"/>
    <w:rsid w:val="00BC0540"/>
    <w:rsid w:val="00BC238B"/>
    <w:rsid w:val="00BC3388"/>
    <w:rsid w:val="00BC4DAC"/>
    <w:rsid w:val="00BC4FDC"/>
    <w:rsid w:val="00BC52CB"/>
    <w:rsid w:val="00BC6AF3"/>
    <w:rsid w:val="00BD0AE4"/>
    <w:rsid w:val="00BD1790"/>
    <w:rsid w:val="00BD5079"/>
    <w:rsid w:val="00BD5828"/>
    <w:rsid w:val="00BD683A"/>
    <w:rsid w:val="00BE0E66"/>
    <w:rsid w:val="00BE10FD"/>
    <w:rsid w:val="00BE14DE"/>
    <w:rsid w:val="00BE309E"/>
    <w:rsid w:val="00BE4537"/>
    <w:rsid w:val="00BE49DD"/>
    <w:rsid w:val="00BE4DFA"/>
    <w:rsid w:val="00BF0724"/>
    <w:rsid w:val="00BF26B6"/>
    <w:rsid w:val="00BF2A38"/>
    <w:rsid w:val="00BF4B8D"/>
    <w:rsid w:val="00C111DE"/>
    <w:rsid w:val="00C13F5B"/>
    <w:rsid w:val="00C21198"/>
    <w:rsid w:val="00C21755"/>
    <w:rsid w:val="00C21B33"/>
    <w:rsid w:val="00C225E2"/>
    <w:rsid w:val="00C24681"/>
    <w:rsid w:val="00C2492E"/>
    <w:rsid w:val="00C2697F"/>
    <w:rsid w:val="00C313A4"/>
    <w:rsid w:val="00C32C37"/>
    <w:rsid w:val="00C335B2"/>
    <w:rsid w:val="00C36A08"/>
    <w:rsid w:val="00C443DD"/>
    <w:rsid w:val="00C44862"/>
    <w:rsid w:val="00C449A9"/>
    <w:rsid w:val="00C44DAF"/>
    <w:rsid w:val="00C46C32"/>
    <w:rsid w:val="00C52C6D"/>
    <w:rsid w:val="00C53B0D"/>
    <w:rsid w:val="00C56937"/>
    <w:rsid w:val="00C574CB"/>
    <w:rsid w:val="00C57592"/>
    <w:rsid w:val="00C57DFA"/>
    <w:rsid w:val="00C62A6C"/>
    <w:rsid w:val="00C65F3B"/>
    <w:rsid w:val="00C707EB"/>
    <w:rsid w:val="00C7098F"/>
    <w:rsid w:val="00C739DD"/>
    <w:rsid w:val="00C7418C"/>
    <w:rsid w:val="00C7554F"/>
    <w:rsid w:val="00C81D8F"/>
    <w:rsid w:val="00C82680"/>
    <w:rsid w:val="00C83948"/>
    <w:rsid w:val="00C849C4"/>
    <w:rsid w:val="00C84F9F"/>
    <w:rsid w:val="00C85A31"/>
    <w:rsid w:val="00C906AD"/>
    <w:rsid w:val="00C96BD1"/>
    <w:rsid w:val="00CA37DC"/>
    <w:rsid w:val="00CA3BF6"/>
    <w:rsid w:val="00CA7ED6"/>
    <w:rsid w:val="00CB1CED"/>
    <w:rsid w:val="00CB21F7"/>
    <w:rsid w:val="00CB342C"/>
    <w:rsid w:val="00CB4815"/>
    <w:rsid w:val="00CB7F76"/>
    <w:rsid w:val="00CC1011"/>
    <w:rsid w:val="00CC4408"/>
    <w:rsid w:val="00CC4F05"/>
    <w:rsid w:val="00CC5686"/>
    <w:rsid w:val="00CC5FA6"/>
    <w:rsid w:val="00CC6B5B"/>
    <w:rsid w:val="00CD01D4"/>
    <w:rsid w:val="00CD02F3"/>
    <w:rsid w:val="00CD0814"/>
    <w:rsid w:val="00CD1C12"/>
    <w:rsid w:val="00CD27F7"/>
    <w:rsid w:val="00CD33A0"/>
    <w:rsid w:val="00CD461F"/>
    <w:rsid w:val="00CD6D79"/>
    <w:rsid w:val="00CD7207"/>
    <w:rsid w:val="00CE0C57"/>
    <w:rsid w:val="00CE3952"/>
    <w:rsid w:val="00CE4AAF"/>
    <w:rsid w:val="00CE5529"/>
    <w:rsid w:val="00CE60B4"/>
    <w:rsid w:val="00CE64A7"/>
    <w:rsid w:val="00CE7CB7"/>
    <w:rsid w:val="00CF0913"/>
    <w:rsid w:val="00CF1191"/>
    <w:rsid w:val="00CF4043"/>
    <w:rsid w:val="00CF49A1"/>
    <w:rsid w:val="00CF5107"/>
    <w:rsid w:val="00CF5187"/>
    <w:rsid w:val="00CF708D"/>
    <w:rsid w:val="00CF7464"/>
    <w:rsid w:val="00CF7D78"/>
    <w:rsid w:val="00D06AFB"/>
    <w:rsid w:val="00D07A68"/>
    <w:rsid w:val="00D07C31"/>
    <w:rsid w:val="00D121C2"/>
    <w:rsid w:val="00D1251B"/>
    <w:rsid w:val="00D14363"/>
    <w:rsid w:val="00D14CB3"/>
    <w:rsid w:val="00D14FC3"/>
    <w:rsid w:val="00D16118"/>
    <w:rsid w:val="00D16680"/>
    <w:rsid w:val="00D20CE3"/>
    <w:rsid w:val="00D2269B"/>
    <w:rsid w:val="00D26A22"/>
    <w:rsid w:val="00D26C9D"/>
    <w:rsid w:val="00D302BB"/>
    <w:rsid w:val="00D3229B"/>
    <w:rsid w:val="00D32890"/>
    <w:rsid w:val="00D330FA"/>
    <w:rsid w:val="00D339CC"/>
    <w:rsid w:val="00D34268"/>
    <w:rsid w:val="00D34770"/>
    <w:rsid w:val="00D35ED6"/>
    <w:rsid w:val="00D404C1"/>
    <w:rsid w:val="00D4374B"/>
    <w:rsid w:val="00D4411C"/>
    <w:rsid w:val="00D47DD8"/>
    <w:rsid w:val="00D51D45"/>
    <w:rsid w:val="00D529B2"/>
    <w:rsid w:val="00D53041"/>
    <w:rsid w:val="00D564F0"/>
    <w:rsid w:val="00D56D81"/>
    <w:rsid w:val="00D60F83"/>
    <w:rsid w:val="00D61847"/>
    <w:rsid w:val="00D61AD1"/>
    <w:rsid w:val="00D62400"/>
    <w:rsid w:val="00D6446A"/>
    <w:rsid w:val="00D66B23"/>
    <w:rsid w:val="00D673F6"/>
    <w:rsid w:val="00D71B16"/>
    <w:rsid w:val="00D72803"/>
    <w:rsid w:val="00D737E3"/>
    <w:rsid w:val="00D7451C"/>
    <w:rsid w:val="00D767E1"/>
    <w:rsid w:val="00D774BC"/>
    <w:rsid w:val="00D775CE"/>
    <w:rsid w:val="00D818DD"/>
    <w:rsid w:val="00D83B57"/>
    <w:rsid w:val="00D83D23"/>
    <w:rsid w:val="00D85C1B"/>
    <w:rsid w:val="00D873C1"/>
    <w:rsid w:val="00D8760F"/>
    <w:rsid w:val="00D9067F"/>
    <w:rsid w:val="00D92DA9"/>
    <w:rsid w:val="00D94CF2"/>
    <w:rsid w:val="00D953D9"/>
    <w:rsid w:val="00D956EB"/>
    <w:rsid w:val="00D95BA8"/>
    <w:rsid w:val="00D9798D"/>
    <w:rsid w:val="00DA0070"/>
    <w:rsid w:val="00DA2270"/>
    <w:rsid w:val="00DA3BE5"/>
    <w:rsid w:val="00DA5137"/>
    <w:rsid w:val="00DA62BC"/>
    <w:rsid w:val="00DB0014"/>
    <w:rsid w:val="00DB0A82"/>
    <w:rsid w:val="00DB202D"/>
    <w:rsid w:val="00DB245E"/>
    <w:rsid w:val="00DB2F42"/>
    <w:rsid w:val="00DB413D"/>
    <w:rsid w:val="00DB6466"/>
    <w:rsid w:val="00DB7F31"/>
    <w:rsid w:val="00DC0059"/>
    <w:rsid w:val="00DC1432"/>
    <w:rsid w:val="00DC172B"/>
    <w:rsid w:val="00DC3EB0"/>
    <w:rsid w:val="00DC54FA"/>
    <w:rsid w:val="00DD1487"/>
    <w:rsid w:val="00DD23C5"/>
    <w:rsid w:val="00DD2E16"/>
    <w:rsid w:val="00DD4876"/>
    <w:rsid w:val="00DD4D16"/>
    <w:rsid w:val="00DE19F7"/>
    <w:rsid w:val="00DE4673"/>
    <w:rsid w:val="00DE495A"/>
    <w:rsid w:val="00DE56B8"/>
    <w:rsid w:val="00DF00E4"/>
    <w:rsid w:val="00DF1300"/>
    <w:rsid w:val="00DF3621"/>
    <w:rsid w:val="00DF476B"/>
    <w:rsid w:val="00DF4FBE"/>
    <w:rsid w:val="00DF57B6"/>
    <w:rsid w:val="00DF7703"/>
    <w:rsid w:val="00E00F45"/>
    <w:rsid w:val="00E020E9"/>
    <w:rsid w:val="00E03E8E"/>
    <w:rsid w:val="00E04F9F"/>
    <w:rsid w:val="00E05390"/>
    <w:rsid w:val="00E1177C"/>
    <w:rsid w:val="00E1479B"/>
    <w:rsid w:val="00E14881"/>
    <w:rsid w:val="00E14A93"/>
    <w:rsid w:val="00E15CE4"/>
    <w:rsid w:val="00E17A8A"/>
    <w:rsid w:val="00E217ED"/>
    <w:rsid w:val="00E21FC4"/>
    <w:rsid w:val="00E244C8"/>
    <w:rsid w:val="00E258C4"/>
    <w:rsid w:val="00E268B4"/>
    <w:rsid w:val="00E26DC1"/>
    <w:rsid w:val="00E26E1E"/>
    <w:rsid w:val="00E271FE"/>
    <w:rsid w:val="00E2742B"/>
    <w:rsid w:val="00E31E02"/>
    <w:rsid w:val="00E3346E"/>
    <w:rsid w:val="00E33A11"/>
    <w:rsid w:val="00E365A8"/>
    <w:rsid w:val="00E401E5"/>
    <w:rsid w:val="00E421FD"/>
    <w:rsid w:val="00E43D42"/>
    <w:rsid w:val="00E4575B"/>
    <w:rsid w:val="00E45E0E"/>
    <w:rsid w:val="00E46346"/>
    <w:rsid w:val="00E468ED"/>
    <w:rsid w:val="00E51964"/>
    <w:rsid w:val="00E540A1"/>
    <w:rsid w:val="00E57CB8"/>
    <w:rsid w:val="00E57EE4"/>
    <w:rsid w:val="00E6096D"/>
    <w:rsid w:val="00E6146E"/>
    <w:rsid w:val="00E618A6"/>
    <w:rsid w:val="00E61B00"/>
    <w:rsid w:val="00E61FB6"/>
    <w:rsid w:val="00E63941"/>
    <w:rsid w:val="00E639B3"/>
    <w:rsid w:val="00E700E0"/>
    <w:rsid w:val="00E7192A"/>
    <w:rsid w:val="00E726F6"/>
    <w:rsid w:val="00E72D3D"/>
    <w:rsid w:val="00E73658"/>
    <w:rsid w:val="00E7666D"/>
    <w:rsid w:val="00E77D7D"/>
    <w:rsid w:val="00E802BD"/>
    <w:rsid w:val="00E80D3D"/>
    <w:rsid w:val="00E856FA"/>
    <w:rsid w:val="00E90B73"/>
    <w:rsid w:val="00E91624"/>
    <w:rsid w:val="00E919F5"/>
    <w:rsid w:val="00E928C6"/>
    <w:rsid w:val="00E94517"/>
    <w:rsid w:val="00E9651D"/>
    <w:rsid w:val="00EA3435"/>
    <w:rsid w:val="00EA7AB4"/>
    <w:rsid w:val="00EB1BE9"/>
    <w:rsid w:val="00EB493A"/>
    <w:rsid w:val="00EB58C9"/>
    <w:rsid w:val="00EB5B12"/>
    <w:rsid w:val="00EB6E8D"/>
    <w:rsid w:val="00EB7B82"/>
    <w:rsid w:val="00EC12E5"/>
    <w:rsid w:val="00EC1E1A"/>
    <w:rsid w:val="00EC2220"/>
    <w:rsid w:val="00EC3837"/>
    <w:rsid w:val="00EC74BB"/>
    <w:rsid w:val="00ED06E9"/>
    <w:rsid w:val="00ED081B"/>
    <w:rsid w:val="00ED0A6D"/>
    <w:rsid w:val="00ED1401"/>
    <w:rsid w:val="00ED2634"/>
    <w:rsid w:val="00ED369E"/>
    <w:rsid w:val="00EE0630"/>
    <w:rsid w:val="00EE4B4B"/>
    <w:rsid w:val="00EE6819"/>
    <w:rsid w:val="00EE7029"/>
    <w:rsid w:val="00EE7994"/>
    <w:rsid w:val="00EF1AD3"/>
    <w:rsid w:val="00EF3864"/>
    <w:rsid w:val="00EF4345"/>
    <w:rsid w:val="00EF734F"/>
    <w:rsid w:val="00F001B4"/>
    <w:rsid w:val="00F015C6"/>
    <w:rsid w:val="00F02898"/>
    <w:rsid w:val="00F03FBC"/>
    <w:rsid w:val="00F05408"/>
    <w:rsid w:val="00F10E8E"/>
    <w:rsid w:val="00F1159C"/>
    <w:rsid w:val="00F12C1F"/>
    <w:rsid w:val="00F13370"/>
    <w:rsid w:val="00F135C1"/>
    <w:rsid w:val="00F149D3"/>
    <w:rsid w:val="00F16592"/>
    <w:rsid w:val="00F1785C"/>
    <w:rsid w:val="00F17B90"/>
    <w:rsid w:val="00F21243"/>
    <w:rsid w:val="00F228AB"/>
    <w:rsid w:val="00F23714"/>
    <w:rsid w:val="00F23E55"/>
    <w:rsid w:val="00F26011"/>
    <w:rsid w:val="00F2656F"/>
    <w:rsid w:val="00F269AA"/>
    <w:rsid w:val="00F26FD3"/>
    <w:rsid w:val="00F2760C"/>
    <w:rsid w:val="00F309C9"/>
    <w:rsid w:val="00F30D47"/>
    <w:rsid w:val="00F31DF5"/>
    <w:rsid w:val="00F329E9"/>
    <w:rsid w:val="00F34518"/>
    <w:rsid w:val="00F355F4"/>
    <w:rsid w:val="00F362B4"/>
    <w:rsid w:val="00F4002B"/>
    <w:rsid w:val="00F40D86"/>
    <w:rsid w:val="00F4151C"/>
    <w:rsid w:val="00F41D34"/>
    <w:rsid w:val="00F42A54"/>
    <w:rsid w:val="00F43439"/>
    <w:rsid w:val="00F5220F"/>
    <w:rsid w:val="00F53484"/>
    <w:rsid w:val="00F554A0"/>
    <w:rsid w:val="00F57F33"/>
    <w:rsid w:val="00F6071D"/>
    <w:rsid w:val="00F609AC"/>
    <w:rsid w:val="00F61437"/>
    <w:rsid w:val="00F63F44"/>
    <w:rsid w:val="00F64F69"/>
    <w:rsid w:val="00F64F9C"/>
    <w:rsid w:val="00F654C6"/>
    <w:rsid w:val="00F72788"/>
    <w:rsid w:val="00F72E54"/>
    <w:rsid w:val="00F72ECF"/>
    <w:rsid w:val="00F7628A"/>
    <w:rsid w:val="00F80AAB"/>
    <w:rsid w:val="00F81884"/>
    <w:rsid w:val="00F8412E"/>
    <w:rsid w:val="00F85D72"/>
    <w:rsid w:val="00F915D1"/>
    <w:rsid w:val="00F93A49"/>
    <w:rsid w:val="00F94587"/>
    <w:rsid w:val="00F97B5C"/>
    <w:rsid w:val="00FA08E9"/>
    <w:rsid w:val="00FA0C97"/>
    <w:rsid w:val="00FA1565"/>
    <w:rsid w:val="00FA236F"/>
    <w:rsid w:val="00FA2BBD"/>
    <w:rsid w:val="00FA2F2A"/>
    <w:rsid w:val="00FA6DA7"/>
    <w:rsid w:val="00FA7074"/>
    <w:rsid w:val="00FA781A"/>
    <w:rsid w:val="00FB1C28"/>
    <w:rsid w:val="00FB29D9"/>
    <w:rsid w:val="00FB7B16"/>
    <w:rsid w:val="00FC0704"/>
    <w:rsid w:val="00FC0C49"/>
    <w:rsid w:val="00FC1A9A"/>
    <w:rsid w:val="00FC35D8"/>
    <w:rsid w:val="00FC404C"/>
    <w:rsid w:val="00FC53D6"/>
    <w:rsid w:val="00FC5EF9"/>
    <w:rsid w:val="00FC6C0A"/>
    <w:rsid w:val="00FC6CBE"/>
    <w:rsid w:val="00FC7411"/>
    <w:rsid w:val="00FC767A"/>
    <w:rsid w:val="00FC7831"/>
    <w:rsid w:val="00FD1913"/>
    <w:rsid w:val="00FD3A11"/>
    <w:rsid w:val="00FD43CD"/>
    <w:rsid w:val="00FD4CF7"/>
    <w:rsid w:val="00FD51AB"/>
    <w:rsid w:val="00FD537D"/>
    <w:rsid w:val="00FE17CF"/>
    <w:rsid w:val="00FE216C"/>
    <w:rsid w:val="00FE2181"/>
    <w:rsid w:val="00FE3B5D"/>
    <w:rsid w:val="00FE43FC"/>
    <w:rsid w:val="00FE5AC3"/>
    <w:rsid w:val="00FF1546"/>
    <w:rsid w:val="00FF38E6"/>
    <w:rsid w:val="00FF46C0"/>
    <w:rsid w:val="012AC97F"/>
    <w:rsid w:val="01618465"/>
    <w:rsid w:val="045458DD"/>
    <w:rsid w:val="06B53CE0"/>
    <w:rsid w:val="070318F1"/>
    <w:rsid w:val="07C6428B"/>
    <w:rsid w:val="084C63BC"/>
    <w:rsid w:val="08F0FB53"/>
    <w:rsid w:val="09D3B545"/>
    <w:rsid w:val="0A2B49A9"/>
    <w:rsid w:val="0C8A9F97"/>
    <w:rsid w:val="0DC97F9C"/>
    <w:rsid w:val="1042F6C9"/>
    <w:rsid w:val="115E10BA"/>
    <w:rsid w:val="12A72137"/>
    <w:rsid w:val="1389071B"/>
    <w:rsid w:val="13902A58"/>
    <w:rsid w:val="139FCA1F"/>
    <w:rsid w:val="16713953"/>
    <w:rsid w:val="16AB9BFE"/>
    <w:rsid w:val="188AC963"/>
    <w:rsid w:val="1A1E4271"/>
    <w:rsid w:val="1B1C9EA4"/>
    <w:rsid w:val="1BE6E6F8"/>
    <w:rsid w:val="1D80ED33"/>
    <w:rsid w:val="1F549FA8"/>
    <w:rsid w:val="214CDD86"/>
    <w:rsid w:val="244F80B1"/>
    <w:rsid w:val="29DF99F7"/>
    <w:rsid w:val="2DC735AD"/>
    <w:rsid w:val="30FD5094"/>
    <w:rsid w:val="37E7C9C8"/>
    <w:rsid w:val="3B63C7BC"/>
    <w:rsid w:val="3C57BFC5"/>
    <w:rsid w:val="3E8A9FA0"/>
    <w:rsid w:val="4038DA94"/>
    <w:rsid w:val="43C39086"/>
    <w:rsid w:val="43C83FE7"/>
    <w:rsid w:val="4677B79E"/>
    <w:rsid w:val="468C3BFB"/>
    <w:rsid w:val="485CB900"/>
    <w:rsid w:val="4EF79CB2"/>
    <w:rsid w:val="50E01A11"/>
    <w:rsid w:val="51E678A1"/>
    <w:rsid w:val="52101B47"/>
    <w:rsid w:val="53E24952"/>
    <w:rsid w:val="544F669B"/>
    <w:rsid w:val="5C68704F"/>
    <w:rsid w:val="5D017C7D"/>
    <w:rsid w:val="5E537A40"/>
    <w:rsid w:val="5E65CB66"/>
    <w:rsid w:val="601CA824"/>
    <w:rsid w:val="60391D3F"/>
    <w:rsid w:val="60DDB052"/>
    <w:rsid w:val="61D4EDA0"/>
    <w:rsid w:val="61EB121D"/>
    <w:rsid w:val="652A7ED6"/>
    <w:rsid w:val="66C64F37"/>
    <w:rsid w:val="67D99306"/>
    <w:rsid w:val="68621F98"/>
    <w:rsid w:val="697052A2"/>
    <w:rsid w:val="6BFC40F6"/>
    <w:rsid w:val="6C16D5BF"/>
    <w:rsid w:val="6E8DFF59"/>
    <w:rsid w:val="6F8ABE80"/>
    <w:rsid w:val="7134D55B"/>
    <w:rsid w:val="724C032E"/>
    <w:rsid w:val="7273B560"/>
    <w:rsid w:val="72DDBE52"/>
    <w:rsid w:val="73815565"/>
    <w:rsid w:val="740F85C1"/>
    <w:rsid w:val="74C65D97"/>
    <w:rsid w:val="75E856CB"/>
    <w:rsid w:val="76FA397B"/>
    <w:rsid w:val="77FDFE59"/>
    <w:rsid w:val="79A4932E"/>
    <w:rsid w:val="79FE10D5"/>
    <w:rsid w:val="7B1851DD"/>
    <w:rsid w:val="7C003799"/>
    <w:rsid w:val="7C50192B"/>
    <w:rsid w:val="7DEBE98C"/>
    <w:rsid w:val="7E66E5DA"/>
    <w:rsid w:val="7FC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7FFB"/>
  <w15:chartTrackingRefBased/>
  <w15:docId w15:val="{5EE242B1-D28D-4D62-B8D2-E388518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1gabarit"/>
    <w:next w:val="Normal"/>
    <w:link w:val="Titre1Car"/>
    <w:uiPriority w:val="9"/>
    <w:qFormat/>
    <w:rsid w:val="0090774D"/>
    <w:pPr>
      <w:outlineLvl w:val="0"/>
    </w:pPr>
  </w:style>
  <w:style w:type="paragraph" w:styleId="Titre2">
    <w:name w:val="heading 2"/>
    <w:basedOn w:val="Titre2gabarit"/>
    <w:next w:val="Normal"/>
    <w:link w:val="Titre2Car"/>
    <w:uiPriority w:val="9"/>
    <w:unhideWhenUsed/>
    <w:qFormat/>
    <w:rsid w:val="0090774D"/>
    <w:pPr>
      <w:outlineLvl w:val="1"/>
    </w:pPr>
  </w:style>
  <w:style w:type="paragraph" w:styleId="Titre3">
    <w:name w:val="heading 3"/>
    <w:basedOn w:val="Titre3gabarit"/>
    <w:next w:val="Normal"/>
    <w:link w:val="Titre3Car"/>
    <w:uiPriority w:val="9"/>
    <w:unhideWhenUsed/>
    <w:qFormat/>
    <w:rsid w:val="00A43333"/>
    <w:pPr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F362B4"/>
    <w:pPr>
      <w:spacing w:after="0" w:line="240" w:lineRule="auto"/>
      <w:ind w:left="142" w:hanging="142"/>
      <w:jc w:val="both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362B4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2B4"/>
    <w:rPr>
      <w:vertAlign w:val="superscript"/>
    </w:rPr>
  </w:style>
  <w:style w:type="paragraph" w:styleId="Paragraphedeliste">
    <w:name w:val="List Paragraph"/>
    <w:basedOn w:val="Normal"/>
    <w:uiPriority w:val="1"/>
    <w:qFormat/>
    <w:rsid w:val="00B7158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0774D"/>
    <w:rPr>
      <w:rFonts w:ascii="Calibri" w:eastAsia="Arial" w:hAnsi="Arial" w:cs="Arial"/>
      <w:b/>
      <w:color w:val="2FB7C2"/>
    </w:rPr>
  </w:style>
  <w:style w:type="paragraph" w:styleId="Commentaire">
    <w:name w:val="annotation text"/>
    <w:basedOn w:val="Normal"/>
    <w:link w:val="CommentaireCar"/>
    <w:uiPriority w:val="99"/>
    <w:unhideWhenUsed/>
    <w:rsid w:val="00DB20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202D"/>
    <w:rPr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DB202D"/>
    <w:pPr>
      <w:spacing w:after="200" w:line="240" w:lineRule="auto"/>
      <w:jc w:val="center"/>
    </w:pPr>
    <w:rPr>
      <w:rFonts w:ascii="Calibri" w:hAnsi="Calibri"/>
      <w:b/>
      <w:iCs/>
      <w:caps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249DF"/>
    <w:rPr>
      <w:color w:val="0563C1" w:themeColor="hyperlink"/>
      <w:u w:val="single"/>
    </w:rPr>
  </w:style>
  <w:style w:type="character" w:customStyle="1" w:styleId="texte-courant1">
    <w:name w:val="texte-courant1"/>
    <w:basedOn w:val="Policepardfaut"/>
    <w:rsid w:val="007249DF"/>
  </w:style>
  <w:style w:type="character" w:styleId="Lienhypertextesuivivisit">
    <w:name w:val="FollowedHyperlink"/>
    <w:basedOn w:val="Policepardfaut"/>
    <w:uiPriority w:val="99"/>
    <w:semiHidden/>
    <w:unhideWhenUsed/>
    <w:rsid w:val="008A66A5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39"/>
    <w:rsid w:val="00892162"/>
    <w:pPr>
      <w:spacing w:after="0" w:line="240" w:lineRule="auto"/>
      <w:jc w:val="both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915D1"/>
    <w:pPr>
      <w:widowControl w:val="0"/>
      <w:spacing w:after="0" w:line="240" w:lineRule="auto"/>
      <w:ind w:left="575" w:hanging="427"/>
    </w:pPr>
    <w:rPr>
      <w:rFonts w:ascii="Calibri" w:eastAsia="Calibri" w:hAnsi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15D1"/>
    <w:rPr>
      <w:rFonts w:ascii="Calibri" w:eastAsia="Calibri" w:hAnsi="Calibri"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F915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15D1"/>
    <w:pPr>
      <w:widowControl w:val="0"/>
      <w:spacing w:after="0" w:line="240" w:lineRule="auto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0774D"/>
    <w:rPr>
      <w:rFonts w:ascii="Calibri" w:eastAsia="Calibri" w:hAnsi="Calibri" w:cs="Calibri"/>
      <w:b/>
      <w:bCs/>
      <w:color w:val="2F5496"/>
      <w:sz w:val="28"/>
      <w:szCs w:val="28"/>
    </w:rPr>
  </w:style>
  <w:style w:type="paragraph" w:customStyle="1" w:styleId="Pa14">
    <w:name w:val="Pa14"/>
    <w:basedOn w:val="Default"/>
    <w:next w:val="Default"/>
    <w:uiPriority w:val="99"/>
    <w:rsid w:val="00086AFF"/>
    <w:pPr>
      <w:spacing w:line="211" w:lineRule="atLeast"/>
    </w:pPr>
    <w:rPr>
      <w:rFonts w:ascii="Times" w:hAnsi="Times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D302BB"/>
    <w:rPr>
      <w:color w:val="605E5C"/>
      <w:shd w:val="clear" w:color="auto" w:fill="E1DFDD"/>
    </w:rPr>
  </w:style>
  <w:style w:type="paragraph" w:customStyle="1" w:styleId="Tableau-En-tte">
    <w:name w:val="Tableau - En-tête"/>
    <w:basedOn w:val="Normal"/>
    <w:link w:val="Tableau-En-tteCar"/>
    <w:uiPriority w:val="10"/>
    <w:qFormat/>
    <w:rsid w:val="004346B8"/>
    <w:pPr>
      <w:spacing w:after="0" w:line="240" w:lineRule="auto"/>
      <w:jc w:val="center"/>
    </w:pPr>
    <w:rPr>
      <w:rFonts w:ascii="Arial Narrow" w:hAnsi="Arial Narrow"/>
      <w:b/>
      <w:color w:val="FFFFFF" w:themeColor="background1"/>
      <w:sz w:val="18"/>
    </w:rPr>
  </w:style>
  <w:style w:type="character" w:customStyle="1" w:styleId="Tableau-En-tteCar">
    <w:name w:val="Tableau - En-tête Car"/>
    <w:basedOn w:val="Policepardfaut"/>
    <w:link w:val="Tableau-En-tte"/>
    <w:uiPriority w:val="10"/>
    <w:rsid w:val="004346B8"/>
    <w:rPr>
      <w:rFonts w:ascii="Arial Narrow" w:hAnsi="Arial Narrow"/>
      <w:b/>
      <w:color w:val="FFFFFF" w:themeColor="background1"/>
      <w:sz w:val="18"/>
    </w:rPr>
  </w:style>
  <w:style w:type="character" w:customStyle="1" w:styleId="label-section">
    <w:name w:val="label-section"/>
    <w:basedOn w:val="Policepardfaut"/>
    <w:rsid w:val="0054170C"/>
  </w:style>
  <w:style w:type="character" w:customStyle="1" w:styleId="subsection">
    <w:name w:val="subsection"/>
    <w:basedOn w:val="Policepardfaut"/>
    <w:rsid w:val="0054170C"/>
  </w:style>
  <w:style w:type="character" w:styleId="Marquedecommentaire">
    <w:name w:val="annotation reference"/>
    <w:basedOn w:val="Policepardfaut"/>
    <w:uiPriority w:val="99"/>
    <w:semiHidden/>
    <w:unhideWhenUsed/>
    <w:rsid w:val="006374E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4E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6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6DF"/>
    <w:rPr>
      <w:b/>
      <w:bCs/>
      <w:sz w:val="20"/>
      <w:szCs w:val="20"/>
    </w:rPr>
  </w:style>
  <w:style w:type="paragraph" w:customStyle="1" w:styleId="Titre1gabarit">
    <w:name w:val="Titre_1_gabarit"/>
    <w:basedOn w:val="Normal"/>
    <w:link w:val="Titre1gabaritCar"/>
    <w:qFormat/>
    <w:rsid w:val="000E331B"/>
    <w:rPr>
      <w:rFonts w:ascii="Calibri" w:eastAsia="Calibri" w:hAnsi="Calibri" w:cs="Calibri"/>
      <w:b/>
      <w:bCs/>
      <w:color w:val="2F5496"/>
      <w:sz w:val="28"/>
      <w:szCs w:val="28"/>
    </w:rPr>
  </w:style>
  <w:style w:type="paragraph" w:customStyle="1" w:styleId="Titre2gabarit">
    <w:name w:val="Titre_2_gabarit"/>
    <w:basedOn w:val="Normal"/>
    <w:link w:val="Titre2gabaritCar"/>
    <w:qFormat/>
    <w:rsid w:val="005B5684"/>
    <w:pPr>
      <w:widowControl w:val="0"/>
      <w:tabs>
        <w:tab w:val="left" w:pos="2109"/>
        <w:tab w:val="left" w:pos="2110"/>
      </w:tabs>
      <w:autoSpaceDE w:val="0"/>
      <w:autoSpaceDN w:val="0"/>
      <w:spacing w:before="222" w:after="0" w:line="240" w:lineRule="auto"/>
    </w:pPr>
    <w:rPr>
      <w:rFonts w:ascii="Calibri" w:eastAsia="Arial" w:hAnsi="Arial" w:cs="Arial"/>
      <w:b/>
      <w:color w:val="2FB7C2"/>
    </w:rPr>
  </w:style>
  <w:style w:type="character" w:customStyle="1" w:styleId="Titre1gabaritCar">
    <w:name w:val="Titre_1_gabarit Car"/>
    <w:basedOn w:val="Policepardfaut"/>
    <w:link w:val="Titre1gabarit"/>
    <w:rsid w:val="000E331B"/>
    <w:rPr>
      <w:rFonts w:ascii="Calibri" w:eastAsia="Calibri" w:hAnsi="Calibri" w:cs="Calibri"/>
      <w:b/>
      <w:bCs/>
      <w:color w:val="2F5496"/>
      <w:sz w:val="28"/>
      <w:szCs w:val="28"/>
    </w:rPr>
  </w:style>
  <w:style w:type="paragraph" w:customStyle="1" w:styleId="Titre3gabarit">
    <w:name w:val="Titre_3_gabarit"/>
    <w:basedOn w:val="Normal"/>
    <w:link w:val="Titre3gabaritCar"/>
    <w:qFormat/>
    <w:rsid w:val="005D72F4"/>
    <w:pPr>
      <w:spacing w:before="147"/>
    </w:pPr>
    <w:rPr>
      <w:rFonts w:ascii="Calibri Light" w:hAnsi="Calibri Light"/>
      <w:color w:val="00B0F0"/>
      <w:sz w:val="19"/>
    </w:rPr>
  </w:style>
  <w:style w:type="character" w:customStyle="1" w:styleId="Titre2gabaritCar">
    <w:name w:val="Titre_2_gabarit Car"/>
    <w:basedOn w:val="Policepardfaut"/>
    <w:link w:val="Titre2gabarit"/>
    <w:rsid w:val="005B5684"/>
    <w:rPr>
      <w:rFonts w:ascii="Calibri" w:eastAsia="Arial" w:hAnsi="Arial" w:cs="Arial"/>
      <w:b/>
      <w:color w:val="2FB7C2"/>
    </w:rPr>
  </w:style>
  <w:style w:type="character" w:customStyle="1" w:styleId="Titre3gabaritCar">
    <w:name w:val="Titre_3_gabarit Car"/>
    <w:basedOn w:val="Policepardfaut"/>
    <w:link w:val="Titre3gabarit"/>
    <w:rsid w:val="005D72F4"/>
    <w:rPr>
      <w:rFonts w:ascii="Calibri Light" w:hAnsi="Calibri Light"/>
      <w:color w:val="00B0F0"/>
      <w:sz w:val="19"/>
    </w:rPr>
  </w:style>
  <w:style w:type="character" w:customStyle="1" w:styleId="label-z">
    <w:name w:val="label-z"/>
    <w:basedOn w:val="Policepardfaut"/>
    <w:rsid w:val="008C4D4F"/>
  </w:style>
  <w:style w:type="character" w:customStyle="1" w:styleId="widthfixforlabel">
    <w:name w:val="widthfixforlabel"/>
    <w:basedOn w:val="Policepardfaut"/>
    <w:rsid w:val="008C4D4F"/>
  </w:style>
  <w:style w:type="character" w:customStyle="1" w:styleId="paragraph">
    <w:name w:val="paragraph"/>
    <w:basedOn w:val="Policepardfaut"/>
    <w:rsid w:val="008C4D4F"/>
  </w:style>
  <w:style w:type="table" w:customStyle="1" w:styleId="NormalTable01">
    <w:name w:val="Normal Table01"/>
    <w:uiPriority w:val="2"/>
    <w:semiHidden/>
    <w:unhideWhenUsed/>
    <w:qFormat/>
    <w:rsid w:val="004A7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D2634"/>
    <w:pPr>
      <w:outlineLvl w:val="9"/>
    </w:pPr>
    <w:rPr>
      <w:lang w:eastAsia="fr-CA"/>
    </w:rPr>
  </w:style>
  <w:style w:type="character" w:customStyle="1" w:styleId="repealed-text">
    <w:name w:val="repealed-text"/>
    <w:basedOn w:val="Policepardfaut"/>
    <w:rsid w:val="005A5492"/>
  </w:style>
  <w:style w:type="character" w:customStyle="1" w:styleId="Titre3Car">
    <w:name w:val="Titre 3 Car"/>
    <w:basedOn w:val="Policepardfaut"/>
    <w:link w:val="Titre3"/>
    <w:uiPriority w:val="9"/>
    <w:rsid w:val="00A43333"/>
    <w:rPr>
      <w:rFonts w:ascii="Calibri Light" w:hAnsi="Calibri Light"/>
      <w:color w:val="00B0F0"/>
    </w:rPr>
  </w:style>
  <w:style w:type="paragraph" w:styleId="TM1">
    <w:name w:val="toc 1"/>
    <w:basedOn w:val="Normal"/>
    <w:next w:val="Normal"/>
    <w:autoRedefine/>
    <w:uiPriority w:val="39"/>
    <w:unhideWhenUsed/>
    <w:rsid w:val="00531D7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31D7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3279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9C4"/>
  </w:style>
  <w:style w:type="paragraph" w:styleId="Pieddepage">
    <w:name w:val="footer"/>
    <w:basedOn w:val="Normal"/>
    <w:link w:val="PieddepageCar"/>
    <w:uiPriority w:val="99"/>
    <w:unhideWhenUsed/>
    <w:rsid w:val="003279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4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572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336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78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521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636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84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274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11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491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3892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124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5025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981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38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711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2036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49903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634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440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6232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192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64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160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39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59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447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447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628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44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647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567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754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90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160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253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01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3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173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497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1491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026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83a55-f518-4f24-a6db-e5e7ac84cf33" xsi:nil="true"/>
    <l8db36235aaa4cac91ab5a73f27bcff8 xmlns="3cb83a55-f518-4f24-a6db-e5e7ac84cf33">
      <Terms xmlns="http://schemas.microsoft.com/office/infopath/2007/PartnerControls"/>
    </l8db36235aaa4cac91ab5a73f27bcff8>
    <cssdsDateDeRev xmlns="3cb83a55-f518-4f24-a6db-e5e7ac84cf33" xsi:nil="true"/>
    <b2591f3f0dc0446593a80fbd3cb4fc78 xmlns="3cb83a55-f518-4f24-a6db-e5e7ac84cf33">
      <Terms xmlns="http://schemas.microsoft.com/office/infopath/2007/PartnerControls"/>
    </b2591f3f0dc0446593a80fbd3cb4fc7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456f707-2c45-449b-9bc9-d350e11f81ee" ContentTypeId="0x010100C3251EC7660E09408B085F4ED72E1E3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SSDS Documents" ma:contentTypeID="0x010100C3251EC7660E09408B085F4ED72E1E3C0086B1D2B4297F4F41B27BFDFBE9CECDC2" ma:contentTypeVersion="3" ma:contentTypeDescription="" ma:contentTypeScope="" ma:versionID="4360be030a50c1d46e52638aa197cac7">
  <xsd:schema xmlns:xsd="http://www.w3.org/2001/XMLSchema" xmlns:xs="http://www.w3.org/2001/XMLSchema" xmlns:p="http://schemas.microsoft.com/office/2006/metadata/properties" xmlns:ns2="3cb83a55-f518-4f24-a6db-e5e7ac84cf33" targetNamespace="http://schemas.microsoft.com/office/2006/metadata/properties" ma:root="true" ma:fieldsID="003f152583905e812f45675b2b8106ca" ns2:_="">
    <xsd:import namespace="3cb83a55-f518-4f24-a6db-e5e7ac84cf33"/>
    <xsd:element name="properties">
      <xsd:complexType>
        <xsd:sequence>
          <xsd:element name="documentManagement">
            <xsd:complexType>
              <xsd:all>
                <xsd:element ref="ns2:b2591f3f0dc0446593a80fbd3cb4fc78" minOccurs="0"/>
                <xsd:element ref="ns2:TaxCatchAll" minOccurs="0"/>
                <xsd:element ref="ns2:TaxCatchAllLabel" minOccurs="0"/>
                <xsd:element ref="ns2:l8db36235aaa4cac91ab5a73f27bcff8" minOccurs="0"/>
                <xsd:element ref="ns2:cssdsDateDeRe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83a55-f518-4f24-a6db-e5e7ac84cf33" elementFormDefault="qualified">
    <xsd:import namespace="http://schemas.microsoft.com/office/2006/documentManagement/types"/>
    <xsd:import namespace="http://schemas.microsoft.com/office/infopath/2007/PartnerControls"/>
    <xsd:element name="b2591f3f0dc0446593a80fbd3cb4fc78" ma:index="8" nillable="true" ma:taxonomy="true" ma:internalName="b2591f3f0dc0446593a80fbd3cb4fc78" ma:taxonomyFieldName="cssdsTypeDeDoc" ma:displayName="Type de document" ma:default="" ma:fieldId="{b2591f3f-0dc0-4465-93a8-0fbd3cb4fc78}" ma:sspId="c456f707-2c45-449b-9bc9-d350e11f81ee" ma:termSetId="5bad0f54-dfaf-4496-a24f-959ca1837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8042d8-a02e-4c73-b431-b8ed93e6add8}" ma:internalName="TaxCatchAll" ma:showField="CatchAllData" ma:web="cdb90dca-f45e-4425-a981-0a99eea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8042d8-a02e-4c73-b431-b8ed93e6add8}" ma:internalName="TaxCatchAllLabel" ma:readOnly="true" ma:showField="CatchAllDataLabel" ma:web="cdb90dca-f45e-4425-a981-0a99eea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db36235aaa4cac91ab5a73f27bcff8" ma:index="12" nillable="true" ma:taxonomy="true" ma:internalName="l8db36235aaa4cac91ab5a73f27bcff8" ma:taxonomyFieldName="cssdsServiceAmin" ma:displayName="Service administratif" ma:default="" ma:fieldId="{58db3623-5aaa-4cac-91ab-5a73f27bcff8}" ma:sspId="c456f707-2c45-449b-9bc9-d350e11f81ee" ma:termSetId="e91fef54-982f-4b94-b083-1d928a18b3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ssdsDateDeRev" ma:index="14" nillable="true" ma:displayName="Date de révision" ma:format="DateOnly" ma:internalName="cssdsDateDeRev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56f707-2c45-449b-9bc9-d350e11f81ee" ContentTypeId="0x010100C3251EC7660E09408B085F4ED72E1E3C" PreviousValue="false"/>
</file>

<file path=customXml/itemProps1.xml><?xml version="1.0" encoding="utf-8"?>
<ds:datastoreItem xmlns:ds="http://schemas.openxmlformats.org/officeDocument/2006/customXml" ds:itemID="{717D861A-6995-4B71-B96A-F3F8A3054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817D-6538-4D1F-93C9-9781111A427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cb83a55-f518-4f24-a6db-e5e7ac84cf3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E4527A-0978-4E8C-8422-41CB6E446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35CBB-4B6E-4350-8CFF-D21CA194DB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DF0915-6383-48AE-8C69-D64DA92EF8E0}"/>
</file>

<file path=customXml/itemProps6.xml><?xml version="1.0" encoding="utf-8"?>
<ds:datastoreItem xmlns:ds="http://schemas.openxmlformats.org/officeDocument/2006/customXml" ds:itemID="{933993DB-3364-45F9-ADAC-404A00B9E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1018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Links>
    <vt:vector size="42" baseType="variant"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_Toc106366790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_Toc106366789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_Toc106366788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_Toc106366787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_Toc106366786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_Toc106366785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_Toc106366784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 Cherti</dc:creator>
  <cp:keywords/>
  <dc:description/>
  <cp:lastModifiedBy>Caroline Monette</cp:lastModifiedBy>
  <cp:revision>2</cp:revision>
  <dcterms:created xsi:type="dcterms:W3CDTF">2023-08-09T19:17:00Z</dcterms:created>
  <dcterms:modified xsi:type="dcterms:W3CDTF">2023-08-09T19:17:00Z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0x010100C3251EC7660E09408B085F4ED72E1E3C0086B1D2B4297F4F41B27BFDFBE9CECDC2</vt:lpwstr>
  </property>
  <property fmtid="{D5CDD505-2E9C-101B-9397-08002B2CF9AE}" pid="3" name="MediaServiceImageTags">
    <vt:lpwstr/>
  </property>
  <property fmtid="{D5CDD505-2E9C-101B-9397-08002B2CF9AE}" pid="4" name="cssdsTypeDeDoc">
    <vt:lpwstr/>
  </property>
  <property fmtid="{D5CDD505-2E9C-101B-9397-08002B2CF9AE}" pid="5" name="cssdsServiceAmin">
    <vt:lpwstr/>
  </property>
</Properties>
</file>